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DB206" w14:textId="77777777" w:rsidR="00CF0190" w:rsidRPr="00CF0190" w:rsidRDefault="00CF0190" w:rsidP="00CF0190">
      <w:pPr>
        <w:spacing w:after="0" w:line="240" w:lineRule="auto"/>
        <w:ind w:firstLine="720"/>
        <w:jc w:val="center"/>
        <w:rPr>
          <w:rFonts w:ascii="Calibri" w:eastAsia="Times New Roman" w:hAnsi="Calibri" w:cs="Calibri"/>
          <w:b/>
          <w:kern w:val="0"/>
          <w14:ligatures w14:val="none"/>
        </w:rPr>
      </w:pPr>
      <w:r w:rsidRPr="00CF0190">
        <w:rPr>
          <w:rFonts w:ascii="Calibri" w:eastAsia="Times New Roman" w:hAnsi="Calibri" w:cs="Calibri"/>
          <w:b/>
          <w:kern w:val="0"/>
          <w14:ligatures w14:val="none"/>
        </w:rPr>
        <w:t>Annual Ob-Gyn Ultrasound Course</w:t>
      </w:r>
    </w:p>
    <w:p w14:paraId="76735D5A" w14:textId="77777777" w:rsidR="00CF0190" w:rsidRPr="00CF0190" w:rsidRDefault="00CF0190" w:rsidP="00CF0190">
      <w:pPr>
        <w:spacing w:after="0" w:line="240" w:lineRule="auto"/>
        <w:jc w:val="center"/>
        <w:rPr>
          <w:rFonts w:ascii="Calibri" w:eastAsia="Times New Roman" w:hAnsi="Calibri" w:cs="Calibri"/>
          <w:b/>
          <w:kern w:val="0"/>
          <w14:ligatures w14:val="none"/>
        </w:rPr>
      </w:pPr>
      <w:r w:rsidRPr="00CF0190">
        <w:rPr>
          <w:rFonts w:ascii="Calibri" w:eastAsia="Times New Roman" w:hAnsi="Calibri" w:cs="Calibri"/>
          <w:b/>
          <w:kern w:val="0"/>
          <w14:ligatures w14:val="none"/>
        </w:rPr>
        <w:t>Baylor College of Medicine Department of Obstetrics &amp; Gynecology 2024</w:t>
      </w:r>
    </w:p>
    <w:p w14:paraId="42D14958" w14:textId="77777777" w:rsidR="00CF0190" w:rsidRPr="00CF0190" w:rsidRDefault="00CF0190" w:rsidP="00CF0190">
      <w:pPr>
        <w:spacing w:after="0" w:line="240" w:lineRule="auto"/>
        <w:jc w:val="center"/>
        <w:rPr>
          <w:rFonts w:ascii="Calibri" w:eastAsia="Times New Roman" w:hAnsi="Calibri" w:cs="Calibri"/>
          <w:b/>
          <w:kern w:val="0"/>
          <w14:ligatures w14:val="none"/>
        </w:rPr>
      </w:pPr>
      <w:r w:rsidRPr="00CF0190">
        <w:rPr>
          <w:rFonts w:ascii="Calibri" w:eastAsia="Times New Roman" w:hAnsi="Calibri" w:cs="Calibri"/>
          <w:b/>
          <w:kern w:val="0"/>
          <w14:ligatures w14:val="none"/>
        </w:rPr>
        <w:t>December 6, 2024</w:t>
      </w:r>
    </w:p>
    <w:p w14:paraId="71F7945A" w14:textId="77777777" w:rsidR="00CF0190" w:rsidRPr="00CF0190" w:rsidRDefault="00CF0190" w:rsidP="00CF0190">
      <w:pPr>
        <w:spacing w:after="0" w:line="240" w:lineRule="auto"/>
        <w:rPr>
          <w:rFonts w:ascii="Calibri" w:eastAsia="Times New Roman" w:hAnsi="Calibri" w:cs="Calibri"/>
          <w:kern w:val="0"/>
          <w14:ligatures w14:val="none"/>
        </w:rPr>
      </w:pPr>
    </w:p>
    <w:p w14:paraId="4203234D" w14:textId="254AEFF2" w:rsidR="00CF0190" w:rsidRPr="00CF0190" w:rsidRDefault="00CF0190" w:rsidP="00CF0190">
      <w:pPr>
        <w:spacing w:after="0" w:line="240" w:lineRule="auto"/>
        <w:rPr>
          <w:rFonts w:ascii="Calibri" w:eastAsia="Times New Roman" w:hAnsi="Calibri" w:cs="Calibri"/>
          <w:kern w:val="0"/>
          <w14:ligatures w14:val="none"/>
        </w:rPr>
      </w:pPr>
      <w:r w:rsidRPr="00CF0190">
        <w:rPr>
          <w:rFonts w:ascii="Calibri" w:eastAsia="Times New Roman" w:hAnsi="Calibri" w:cs="Calibri"/>
          <w:kern w:val="0"/>
          <w14:ligatures w14:val="none"/>
        </w:rPr>
        <w:t>Virtual Course</w:t>
      </w:r>
    </w:p>
    <w:p w14:paraId="0D6E1C50" w14:textId="77777777" w:rsidR="00CF0190" w:rsidRPr="00CF0190" w:rsidRDefault="00CF0190" w:rsidP="00CF0190">
      <w:pPr>
        <w:spacing w:after="0" w:line="240" w:lineRule="auto"/>
        <w:rPr>
          <w:rFonts w:ascii="Calibri" w:eastAsia="Times New Roman" w:hAnsi="Calibri" w:cs="Calibri"/>
          <w:kern w:val="0"/>
          <w14:ligatures w14:val="none"/>
        </w:rPr>
      </w:pPr>
    </w:p>
    <w:p w14:paraId="59C37000" w14:textId="129BC3FD" w:rsidR="00CF0190" w:rsidRPr="00594196" w:rsidRDefault="00CF0190" w:rsidP="00CF0190">
      <w:pPr>
        <w:spacing w:after="0" w:line="240" w:lineRule="auto"/>
        <w:rPr>
          <w:rFonts w:ascii="Calibri" w:eastAsia="Times New Roman" w:hAnsi="Calibri" w:cs="Calibri"/>
          <w:b/>
          <w:kern w:val="0"/>
          <w14:ligatures w14:val="none"/>
        </w:rPr>
      </w:pPr>
      <w:r w:rsidRPr="00CF0190">
        <w:rPr>
          <w:rFonts w:ascii="Calibri" w:eastAsia="Times New Roman" w:hAnsi="Calibri" w:cs="Calibri"/>
          <w:b/>
          <w:kern w:val="0"/>
          <w14:ligatures w14:val="none"/>
        </w:rPr>
        <w:t xml:space="preserve">Title:  </w:t>
      </w:r>
      <w:r w:rsidR="00594196">
        <w:rPr>
          <w:rFonts w:ascii="Calibri" w:eastAsia="Times New Roman" w:hAnsi="Calibri" w:cs="Calibri"/>
          <w:b/>
          <w:kern w:val="0"/>
          <w14:ligatures w14:val="none"/>
        </w:rPr>
        <w:t xml:space="preserve">Optimizing Practices in </w:t>
      </w:r>
      <w:r w:rsidR="00594196" w:rsidRPr="00594196">
        <w:rPr>
          <w:rFonts w:ascii="Calibri" w:eastAsia="Times New Roman" w:hAnsi="Calibri" w:cs="Calibri"/>
          <w:b/>
          <w:kern w:val="0"/>
          <w14:ligatures w14:val="none"/>
        </w:rPr>
        <w:t>Obstetric &amp; Gynecologic Imaging</w:t>
      </w:r>
      <w:r w:rsidR="00594196" w:rsidRPr="00594196">
        <w:rPr>
          <w:rFonts w:ascii="Calibri" w:eastAsia="Times New Roman" w:hAnsi="Calibri" w:cs="Calibri"/>
          <w:b/>
          <w:kern w:val="0"/>
          <w14:ligatures w14:val="none"/>
        </w:rPr>
        <w:cr/>
      </w:r>
    </w:p>
    <w:p w14:paraId="39AC85B8" w14:textId="5E3C93C0" w:rsidR="00CF0190" w:rsidRPr="00CF0190" w:rsidRDefault="00FC2DE1" w:rsidP="00CF0190">
      <w:pPr>
        <w:spacing w:after="0" w:line="240" w:lineRule="auto"/>
        <w:rPr>
          <w:rFonts w:ascii="Calibri" w:eastAsia="Times New Roman" w:hAnsi="Calibri" w:cs="Calibri"/>
          <w:kern w:val="0"/>
          <w14:ligatures w14:val="none"/>
        </w:rPr>
      </w:pPr>
      <w:r>
        <w:rPr>
          <w:rFonts w:ascii="Calibri" w:eastAsia="Times New Roman" w:hAnsi="Calibri" w:cs="Calibri"/>
          <w:b/>
          <w:bCs/>
          <w:kern w:val="0"/>
          <w14:ligatures w14:val="none"/>
        </w:rPr>
        <w:t xml:space="preserve">Directors:    </w:t>
      </w:r>
      <w:r w:rsidR="00CF0190" w:rsidRPr="00CF0190">
        <w:rPr>
          <w:rFonts w:ascii="Calibri" w:eastAsia="Times New Roman" w:hAnsi="Calibri" w:cs="Calibri"/>
          <w:kern w:val="0"/>
          <w14:ligatures w14:val="none"/>
        </w:rPr>
        <w:t xml:space="preserve">Laura Detti, MD, FAIUM </w:t>
      </w:r>
    </w:p>
    <w:p w14:paraId="2A92B5E4" w14:textId="0BC5EB63" w:rsidR="00CF0190" w:rsidRPr="00CF0190" w:rsidRDefault="00FC2DE1" w:rsidP="00CF0190">
      <w:pPr>
        <w:spacing w:after="0" w:line="240" w:lineRule="auto"/>
        <w:ind w:firstLine="720"/>
        <w:rPr>
          <w:rFonts w:ascii="Calibri" w:eastAsia="Times New Roman" w:hAnsi="Calibri" w:cs="Calibri"/>
          <w:kern w:val="0"/>
          <w14:ligatures w14:val="none"/>
        </w:rPr>
      </w:pPr>
      <w:r>
        <w:rPr>
          <w:rFonts w:ascii="Calibri" w:eastAsia="Times New Roman" w:hAnsi="Calibri" w:cs="Calibri"/>
          <w:kern w:val="0"/>
          <w14:ligatures w14:val="none"/>
        </w:rPr>
        <w:t xml:space="preserve">       </w:t>
      </w:r>
      <w:r w:rsidR="00CF0190" w:rsidRPr="00CF0190">
        <w:rPr>
          <w:rFonts w:ascii="Calibri" w:eastAsia="Times New Roman" w:hAnsi="Calibri" w:cs="Calibri"/>
          <w:kern w:val="0"/>
          <w14:ligatures w14:val="none"/>
        </w:rPr>
        <w:t>Joan M. Mastrobattista, MD, FAIUM</w:t>
      </w:r>
    </w:p>
    <w:p w14:paraId="5958C1B2" w14:textId="77777777" w:rsidR="00CF0190" w:rsidRPr="00CF0190" w:rsidRDefault="00CF0190" w:rsidP="00CF0190">
      <w:pPr>
        <w:spacing w:after="0" w:line="240" w:lineRule="auto"/>
        <w:rPr>
          <w:rFonts w:ascii="Calibri" w:eastAsia="Times New Roman" w:hAnsi="Calibri" w:cs="Calibri"/>
          <w:kern w:val="0"/>
          <w14:ligatures w14:val="none"/>
        </w:rPr>
      </w:pPr>
    </w:p>
    <w:p w14:paraId="093173C3" w14:textId="12ED31E4" w:rsidR="00CF0190" w:rsidRPr="00CF0190" w:rsidRDefault="00CF0190" w:rsidP="00CF0190">
      <w:pPr>
        <w:spacing w:after="0" w:line="240" w:lineRule="auto"/>
        <w:rPr>
          <w:rFonts w:ascii="Calibri" w:eastAsia="Times New Roman" w:hAnsi="Calibri" w:cs="Calibri"/>
          <w:b/>
          <w:bCs/>
          <w:kern w:val="0"/>
          <w14:ligatures w14:val="none"/>
        </w:rPr>
      </w:pPr>
      <w:r w:rsidRPr="00CF0190">
        <w:rPr>
          <w:rFonts w:ascii="Calibri" w:eastAsia="Times New Roman" w:hAnsi="Calibri" w:cs="Calibri"/>
          <w:b/>
          <w:bCs/>
          <w:kern w:val="0"/>
          <w14:ligatures w14:val="none"/>
        </w:rPr>
        <w:t>G</w:t>
      </w:r>
      <w:r>
        <w:rPr>
          <w:rFonts w:ascii="Calibri" w:eastAsia="Times New Roman" w:hAnsi="Calibri" w:cs="Calibri"/>
          <w:b/>
          <w:bCs/>
          <w:kern w:val="0"/>
          <w14:ligatures w14:val="none"/>
        </w:rPr>
        <w:t>ynecology</w:t>
      </w:r>
      <w:r w:rsidRPr="00CF0190">
        <w:rPr>
          <w:rFonts w:ascii="Calibri" w:eastAsia="Times New Roman" w:hAnsi="Calibri" w:cs="Calibri"/>
          <w:b/>
          <w:bCs/>
          <w:kern w:val="0"/>
          <w14:ligatures w14:val="none"/>
        </w:rPr>
        <w:t xml:space="preserve"> Speakers:</w:t>
      </w:r>
    </w:p>
    <w:p w14:paraId="4932BF3B" w14:textId="77777777" w:rsidR="00CF0190" w:rsidRPr="00846C7F" w:rsidRDefault="00CF0190" w:rsidP="00CF0190">
      <w:pPr>
        <w:numPr>
          <w:ilvl w:val="0"/>
          <w:numId w:val="1"/>
        </w:numPr>
        <w:spacing w:after="0" w:line="240" w:lineRule="auto"/>
        <w:rPr>
          <w:rFonts w:ascii="Calibri" w:eastAsia="Times New Roman" w:hAnsi="Calibri" w:cs="Calibri"/>
          <w:kern w:val="0"/>
          <w14:ligatures w14:val="none"/>
        </w:rPr>
      </w:pPr>
      <w:r w:rsidRPr="00846C7F">
        <w:rPr>
          <w:rFonts w:ascii="Calibri" w:eastAsia="Times New Roman" w:hAnsi="Calibri" w:cs="Calibri"/>
          <w:kern w:val="0"/>
          <w14:ligatures w14:val="none"/>
        </w:rPr>
        <w:t>Laura Detti, MD, FAIUM</w:t>
      </w:r>
    </w:p>
    <w:p w14:paraId="3ADF0789" w14:textId="77777777" w:rsidR="00CF0190" w:rsidRPr="00846C7F" w:rsidRDefault="00CF0190" w:rsidP="00CF0190">
      <w:pPr>
        <w:numPr>
          <w:ilvl w:val="0"/>
          <w:numId w:val="1"/>
        </w:numPr>
        <w:spacing w:after="0" w:line="240" w:lineRule="auto"/>
        <w:rPr>
          <w:rFonts w:ascii="Calibri" w:eastAsia="Times New Roman" w:hAnsi="Calibri" w:cs="Calibri"/>
          <w:kern w:val="0"/>
          <w14:ligatures w14:val="none"/>
        </w:rPr>
      </w:pPr>
      <w:r w:rsidRPr="00846C7F">
        <w:rPr>
          <w:rFonts w:ascii="Calibri" w:eastAsia="Times New Roman" w:hAnsi="Calibri" w:cs="Calibri"/>
          <w:kern w:val="0"/>
          <w14:ligatures w14:val="none"/>
        </w:rPr>
        <w:t xml:space="preserve">Sheila Hill, MD, FAIUM </w:t>
      </w:r>
    </w:p>
    <w:p w14:paraId="1930E917" w14:textId="5FA27F6E" w:rsidR="00CF0190" w:rsidRPr="00846C7F" w:rsidRDefault="00CF0190" w:rsidP="00CF0190">
      <w:pPr>
        <w:numPr>
          <w:ilvl w:val="0"/>
          <w:numId w:val="1"/>
        </w:numPr>
        <w:spacing w:after="0" w:line="240" w:lineRule="auto"/>
        <w:rPr>
          <w:rFonts w:ascii="Calibri" w:eastAsia="Times New Roman" w:hAnsi="Calibri" w:cs="Calibri"/>
          <w:kern w:val="0"/>
          <w14:ligatures w14:val="none"/>
        </w:rPr>
      </w:pPr>
      <w:r w:rsidRPr="00846C7F">
        <w:rPr>
          <w:rFonts w:ascii="Calibri" w:eastAsia="Times New Roman" w:hAnsi="Calibri" w:cs="Calibri"/>
          <w:kern w:val="0"/>
          <w14:ligatures w14:val="none"/>
        </w:rPr>
        <w:t>Lauri Hoc</w:t>
      </w:r>
      <w:r w:rsidR="00846C7F" w:rsidRPr="00846C7F">
        <w:rPr>
          <w:rFonts w:ascii="Calibri" w:eastAsia="Times New Roman" w:hAnsi="Calibri" w:cs="Calibri"/>
          <w:kern w:val="0"/>
          <w14:ligatures w14:val="none"/>
        </w:rPr>
        <w:t>h</w:t>
      </w:r>
      <w:r w:rsidRPr="00846C7F">
        <w:rPr>
          <w:rFonts w:ascii="Calibri" w:eastAsia="Times New Roman" w:hAnsi="Calibri" w:cs="Calibri"/>
          <w:kern w:val="0"/>
          <w14:ligatures w14:val="none"/>
        </w:rPr>
        <w:t xml:space="preserve">berg, MD, FAIUM </w:t>
      </w:r>
    </w:p>
    <w:p w14:paraId="046AD46D" w14:textId="77777777" w:rsidR="00CF0190" w:rsidRPr="00846C7F" w:rsidRDefault="00CF0190" w:rsidP="00CF0190">
      <w:pPr>
        <w:numPr>
          <w:ilvl w:val="0"/>
          <w:numId w:val="1"/>
        </w:numPr>
        <w:spacing w:after="0" w:line="240" w:lineRule="auto"/>
        <w:rPr>
          <w:rFonts w:ascii="Calibri" w:eastAsia="Times New Roman" w:hAnsi="Calibri" w:cs="Calibri"/>
          <w:kern w:val="0"/>
          <w14:ligatures w14:val="none"/>
        </w:rPr>
      </w:pPr>
      <w:r w:rsidRPr="00846C7F">
        <w:rPr>
          <w:rFonts w:ascii="Calibri" w:eastAsia="Times New Roman" w:hAnsi="Calibri" w:cs="Calibri"/>
          <w:kern w:val="0"/>
          <w14:ligatures w14:val="none"/>
        </w:rPr>
        <w:t>Francisco Orejuela, MD</w:t>
      </w:r>
    </w:p>
    <w:p w14:paraId="5A0B7263" w14:textId="77777777" w:rsidR="00CF0190" w:rsidRDefault="00CF0190" w:rsidP="00CF0190">
      <w:pPr>
        <w:spacing w:after="0" w:line="240" w:lineRule="auto"/>
        <w:rPr>
          <w:rFonts w:ascii="Calibri" w:eastAsia="Times New Roman" w:hAnsi="Calibri" w:cs="Calibri"/>
          <w:b/>
          <w:bCs/>
          <w:kern w:val="0"/>
          <w14:ligatures w14:val="none"/>
        </w:rPr>
      </w:pPr>
    </w:p>
    <w:p w14:paraId="45ED3367" w14:textId="77777777" w:rsidR="00CF0190" w:rsidRDefault="00CF0190" w:rsidP="00CF0190">
      <w:pPr>
        <w:spacing w:after="0" w:line="240" w:lineRule="auto"/>
        <w:rPr>
          <w:rFonts w:ascii="Calibri" w:eastAsia="Times New Roman" w:hAnsi="Calibri" w:cs="Calibri"/>
          <w:b/>
          <w:bCs/>
          <w:kern w:val="0"/>
          <w14:ligatures w14:val="none"/>
        </w:rPr>
      </w:pPr>
    </w:p>
    <w:p w14:paraId="3D0BA9A6" w14:textId="0430244C" w:rsidR="00CF0190" w:rsidRPr="00CF0190" w:rsidRDefault="00CF0190" w:rsidP="00CF0190">
      <w:pPr>
        <w:spacing w:after="0" w:line="240" w:lineRule="auto"/>
        <w:rPr>
          <w:rFonts w:ascii="Calibri" w:eastAsia="Times New Roman" w:hAnsi="Calibri" w:cs="Calibri"/>
          <w:b/>
          <w:bCs/>
          <w:kern w:val="0"/>
          <w14:ligatures w14:val="none"/>
        </w:rPr>
      </w:pPr>
      <w:r w:rsidRPr="00CF0190">
        <w:rPr>
          <w:rFonts w:ascii="Calibri" w:eastAsia="Times New Roman" w:hAnsi="Calibri" w:cs="Calibri"/>
          <w:b/>
          <w:bCs/>
          <w:kern w:val="0"/>
          <w14:ligatures w14:val="none"/>
        </w:rPr>
        <w:t>Obstetric Speakers:</w:t>
      </w:r>
    </w:p>
    <w:p w14:paraId="037812EF" w14:textId="77777777" w:rsidR="00CF0190" w:rsidRPr="00CF0190" w:rsidRDefault="00CF0190" w:rsidP="00CF0190">
      <w:pPr>
        <w:numPr>
          <w:ilvl w:val="0"/>
          <w:numId w:val="1"/>
        </w:numPr>
        <w:spacing w:after="0" w:line="240" w:lineRule="auto"/>
        <w:rPr>
          <w:rFonts w:ascii="Calibri" w:eastAsia="Times New Roman" w:hAnsi="Calibri" w:cs="Calibri"/>
          <w:kern w:val="0"/>
          <w14:ligatures w14:val="none"/>
        </w:rPr>
      </w:pPr>
      <w:r w:rsidRPr="00CF0190">
        <w:rPr>
          <w:rFonts w:ascii="Calibri" w:eastAsia="Times New Roman" w:hAnsi="Calibri" w:cs="Calibri"/>
          <w:kern w:val="0"/>
          <w14:ligatures w14:val="none"/>
        </w:rPr>
        <w:t>Jane Burns, RDMS</w:t>
      </w:r>
    </w:p>
    <w:p w14:paraId="307B1532" w14:textId="77777777" w:rsidR="00CF0190" w:rsidRPr="00CF0190" w:rsidRDefault="00CF0190" w:rsidP="00CF0190">
      <w:pPr>
        <w:numPr>
          <w:ilvl w:val="0"/>
          <w:numId w:val="1"/>
        </w:numPr>
        <w:spacing w:after="0" w:line="240" w:lineRule="auto"/>
        <w:rPr>
          <w:rFonts w:ascii="Calibri" w:eastAsia="Times New Roman" w:hAnsi="Calibri" w:cs="Calibri"/>
          <w:kern w:val="0"/>
          <w14:ligatures w14:val="none"/>
        </w:rPr>
      </w:pPr>
      <w:r w:rsidRPr="00CF0190">
        <w:rPr>
          <w:rFonts w:ascii="Calibri" w:eastAsia="Times New Roman" w:hAnsi="Calibri" w:cs="Calibri"/>
          <w:kern w:val="0"/>
          <w14:ligatures w14:val="none"/>
        </w:rPr>
        <w:t>Sandra Darilek, MS, CGC</w:t>
      </w:r>
    </w:p>
    <w:p w14:paraId="7CE8E5BE" w14:textId="77777777" w:rsidR="00CF0190" w:rsidRPr="00CF0190" w:rsidRDefault="00CF0190" w:rsidP="00CF0190">
      <w:pPr>
        <w:numPr>
          <w:ilvl w:val="0"/>
          <w:numId w:val="1"/>
        </w:numPr>
        <w:spacing w:after="0" w:line="240" w:lineRule="auto"/>
        <w:rPr>
          <w:rFonts w:ascii="Calibri" w:eastAsia="Times New Roman" w:hAnsi="Calibri" w:cs="Calibri"/>
          <w:kern w:val="0"/>
          <w14:ligatures w14:val="none"/>
        </w:rPr>
      </w:pPr>
      <w:r w:rsidRPr="00CF0190">
        <w:rPr>
          <w:rFonts w:ascii="Calibri" w:eastAsia="Times New Roman" w:hAnsi="Calibri" w:cs="Calibri"/>
          <w:kern w:val="0"/>
          <w14:ligatures w14:val="none"/>
        </w:rPr>
        <w:t>Vanessa Duran, RDMS</w:t>
      </w:r>
    </w:p>
    <w:p w14:paraId="0DC2AE46" w14:textId="77777777" w:rsidR="00CF0190" w:rsidRPr="00CF0190" w:rsidRDefault="00CF0190" w:rsidP="00CF0190">
      <w:pPr>
        <w:numPr>
          <w:ilvl w:val="0"/>
          <w:numId w:val="1"/>
        </w:numPr>
        <w:spacing w:after="0" w:line="240" w:lineRule="auto"/>
        <w:rPr>
          <w:rFonts w:ascii="Calibri" w:eastAsia="Times New Roman" w:hAnsi="Calibri" w:cs="Calibri"/>
          <w:kern w:val="0"/>
          <w14:ligatures w14:val="none"/>
        </w:rPr>
      </w:pPr>
      <w:r w:rsidRPr="00CF0190">
        <w:rPr>
          <w:rFonts w:ascii="Calibri" w:eastAsia="Times New Roman" w:hAnsi="Calibri" w:cs="Calibri"/>
          <w:kern w:val="0"/>
          <w14:ligatures w14:val="none"/>
        </w:rPr>
        <w:t xml:space="preserve">Giancarlo Mari, MD, FAIUM </w:t>
      </w:r>
    </w:p>
    <w:p w14:paraId="00A47DD6" w14:textId="77777777" w:rsidR="00CF0190" w:rsidRPr="00CF0190" w:rsidRDefault="00CF0190" w:rsidP="00CF0190">
      <w:pPr>
        <w:numPr>
          <w:ilvl w:val="0"/>
          <w:numId w:val="1"/>
        </w:numPr>
        <w:spacing w:after="0" w:line="240" w:lineRule="auto"/>
        <w:rPr>
          <w:rFonts w:ascii="Calibri" w:eastAsia="Times New Roman" w:hAnsi="Calibri" w:cs="Calibri"/>
          <w:kern w:val="0"/>
          <w14:ligatures w14:val="none"/>
        </w:rPr>
      </w:pPr>
      <w:r w:rsidRPr="00CF0190">
        <w:rPr>
          <w:rFonts w:ascii="Calibri" w:eastAsia="Times New Roman" w:hAnsi="Calibri" w:cs="Calibri"/>
          <w:kern w:val="0"/>
          <w14:ligatures w14:val="none"/>
        </w:rPr>
        <w:t>Joan Mastrobattista, MD, FAIUM</w:t>
      </w:r>
    </w:p>
    <w:p w14:paraId="417C3C61" w14:textId="77777777" w:rsidR="00CF0190" w:rsidRPr="00CF0190" w:rsidRDefault="00CF0190" w:rsidP="00CF0190">
      <w:pPr>
        <w:numPr>
          <w:ilvl w:val="0"/>
          <w:numId w:val="1"/>
        </w:numPr>
        <w:spacing w:after="0" w:line="240" w:lineRule="auto"/>
        <w:rPr>
          <w:rFonts w:ascii="Calibri" w:eastAsia="Times New Roman" w:hAnsi="Calibri" w:cs="Calibri"/>
          <w:kern w:val="0"/>
          <w14:ligatures w14:val="none"/>
        </w:rPr>
      </w:pPr>
      <w:r w:rsidRPr="00CF0190">
        <w:rPr>
          <w:rFonts w:ascii="Calibri" w:eastAsia="Times New Roman" w:hAnsi="Calibri" w:cs="Calibri"/>
          <w:kern w:val="0"/>
          <w14:ligatures w14:val="none"/>
        </w:rPr>
        <w:t>Martha Rac, MD</w:t>
      </w:r>
    </w:p>
    <w:p w14:paraId="56253393" w14:textId="77777777" w:rsidR="00CF0190" w:rsidRPr="00CF0190" w:rsidRDefault="00CF0190" w:rsidP="00CF0190">
      <w:pPr>
        <w:spacing w:after="0" w:line="240" w:lineRule="auto"/>
        <w:rPr>
          <w:rFonts w:ascii="Calibri" w:eastAsia="Times New Roman" w:hAnsi="Calibri" w:cs="Calibri"/>
          <w:kern w:val="0"/>
          <w14:ligatures w14:val="none"/>
        </w:rPr>
      </w:pPr>
    </w:p>
    <w:p w14:paraId="595A082D" w14:textId="77777777" w:rsidR="002254FC" w:rsidRPr="0080229E" w:rsidRDefault="002254FC" w:rsidP="00CF0190">
      <w:pPr>
        <w:spacing w:after="0" w:line="240" w:lineRule="auto"/>
        <w:rPr>
          <w:rFonts w:ascii="Calibri" w:eastAsia="Times New Roman" w:hAnsi="Calibri" w:cs="Times New Roman"/>
          <w:b/>
          <w:bCs/>
          <w:kern w:val="0"/>
          <w:sz w:val="20"/>
          <w:szCs w:val="20"/>
          <w14:ligatures w14:val="none"/>
        </w:rPr>
      </w:pPr>
    </w:p>
    <w:p w14:paraId="08F41156" w14:textId="4D867992" w:rsidR="002254FC" w:rsidRPr="0080229E" w:rsidRDefault="00F37AEE" w:rsidP="002254FC">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 xml:space="preserve">Global </w:t>
      </w:r>
      <w:r w:rsidR="002254FC" w:rsidRPr="0080229E">
        <w:rPr>
          <w:rFonts w:ascii="Calibri" w:eastAsia="Times New Roman" w:hAnsi="Calibri" w:cs="Times New Roman"/>
          <w:b/>
          <w:bCs/>
          <w:kern w:val="0"/>
          <w:sz w:val="20"/>
          <w:szCs w:val="20"/>
          <w14:ligatures w14:val="none"/>
        </w:rPr>
        <w:t>Learning Objectives</w:t>
      </w:r>
    </w:p>
    <w:p w14:paraId="261D0492" w14:textId="39B6FB20" w:rsidR="002254FC" w:rsidRDefault="002770ED" w:rsidP="002254FC">
      <w:pPr>
        <w:spacing w:after="0" w:line="240" w:lineRule="auto"/>
        <w:rPr>
          <w:rFonts w:ascii="Calibri" w:eastAsia="Times New Roman" w:hAnsi="Calibri" w:cs="Times New Roman"/>
          <w:kern w:val="0"/>
          <w:sz w:val="20"/>
          <w:szCs w:val="20"/>
          <w14:ligatures w14:val="none"/>
        </w:rPr>
      </w:pPr>
      <w:r w:rsidRPr="002770ED">
        <w:rPr>
          <w:rFonts w:ascii="Calibri" w:eastAsia="Times New Roman" w:hAnsi="Calibri" w:cs="Times New Roman"/>
          <w:kern w:val="0"/>
          <w:sz w:val="20"/>
          <w:szCs w:val="20"/>
          <w14:ligatures w14:val="none"/>
        </w:rPr>
        <w:t>The GYN session will provide a fundamental understanding of ultrasound imaging and its clinical benefits in reproductive medicine with specific emphasis on the role of 3D imaging and sonohysterography. The use of ultrasound for evaluation of ovarian reserve, follicle monitoring, adenomyosis, fibroids, endometriosis, uterine anomalies and early pregnancy will be reviewed.</w:t>
      </w:r>
    </w:p>
    <w:p w14:paraId="781AEAD4" w14:textId="77777777" w:rsidR="002770ED" w:rsidRPr="0080229E" w:rsidRDefault="002770ED" w:rsidP="002254FC">
      <w:pPr>
        <w:spacing w:after="0" w:line="240" w:lineRule="auto"/>
        <w:rPr>
          <w:rFonts w:ascii="Calibri" w:eastAsia="Times New Roman" w:hAnsi="Calibri" w:cs="Times New Roman"/>
          <w:b/>
          <w:bCs/>
          <w:kern w:val="0"/>
          <w:sz w:val="20"/>
          <w:szCs w:val="20"/>
          <w14:ligatures w14:val="none"/>
        </w:rPr>
      </w:pPr>
    </w:p>
    <w:p w14:paraId="42451BFF" w14:textId="3CAE250F" w:rsidR="002254FC" w:rsidRPr="0080229E" w:rsidRDefault="002254FC" w:rsidP="002254FC">
      <w:pPr>
        <w:spacing w:after="0" w:line="240" w:lineRule="auto"/>
        <w:rPr>
          <w:rFonts w:ascii="Calibri" w:eastAsia="Times New Roman" w:hAnsi="Calibri" w:cs="Times New Roman"/>
          <w:b/>
          <w:bCs/>
          <w:kern w:val="0"/>
          <w:sz w:val="20"/>
          <w:szCs w:val="20"/>
          <w14:ligatures w14:val="none"/>
        </w:rPr>
      </w:pPr>
      <w:r w:rsidRPr="0080229E">
        <w:rPr>
          <w:rFonts w:ascii="Calibri" w:eastAsia="Times New Roman" w:hAnsi="Calibri" w:cs="Times New Roman"/>
          <w:b/>
          <w:bCs/>
          <w:kern w:val="0"/>
          <w:sz w:val="20"/>
          <w:szCs w:val="20"/>
          <w14:ligatures w14:val="none"/>
        </w:rPr>
        <w:t>Learning Objectives for Gyn:</w:t>
      </w:r>
    </w:p>
    <w:p w14:paraId="38487802" w14:textId="77777777" w:rsidR="002770ED" w:rsidRPr="002770ED" w:rsidRDefault="002770ED" w:rsidP="002770ED">
      <w:pPr>
        <w:numPr>
          <w:ilvl w:val="0"/>
          <w:numId w:val="7"/>
        </w:numPr>
        <w:spacing w:after="31" w:line="267" w:lineRule="auto"/>
        <w:ind w:left="356" w:hanging="213"/>
        <w:rPr>
          <w:rFonts w:ascii="Calibri" w:eastAsia="Calibri" w:hAnsi="Calibri" w:cs="Calibri"/>
          <w:szCs w:val="24"/>
        </w:rPr>
      </w:pPr>
      <w:r w:rsidRPr="002770ED">
        <w:rPr>
          <w:rFonts w:ascii="Arial" w:eastAsia="Arial" w:hAnsi="Arial" w:cs="Arial"/>
          <w:b/>
          <w:sz w:val="16"/>
          <w:szCs w:val="24"/>
        </w:rPr>
        <w:t>Pelvic Organ Assessment:</w:t>
      </w:r>
      <w:r w:rsidRPr="002770ED">
        <w:rPr>
          <w:rFonts w:ascii="Arial" w:eastAsia="Arial" w:hAnsi="Arial" w:cs="Arial"/>
          <w:sz w:val="16"/>
          <w:szCs w:val="24"/>
        </w:rPr>
        <w:t xml:space="preserve"> Explain the clinical benefits of ultrasound in the evaluation of the pelvic organs</w:t>
      </w:r>
    </w:p>
    <w:p w14:paraId="4F30B546" w14:textId="77777777" w:rsidR="002770ED" w:rsidRPr="002770ED" w:rsidRDefault="002770ED" w:rsidP="002770ED">
      <w:pPr>
        <w:numPr>
          <w:ilvl w:val="0"/>
          <w:numId w:val="7"/>
        </w:numPr>
        <w:spacing w:after="31" w:line="267" w:lineRule="auto"/>
        <w:ind w:left="356" w:hanging="213"/>
        <w:rPr>
          <w:rFonts w:ascii="Calibri" w:eastAsia="Calibri" w:hAnsi="Calibri" w:cs="Calibri"/>
          <w:szCs w:val="24"/>
        </w:rPr>
      </w:pPr>
      <w:r w:rsidRPr="002770ED">
        <w:rPr>
          <w:rFonts w:ascii="Arial" w:eastAsia="Arial" w:hAnsi="Arial" w:cs="Arial"/>
          <w:b/>
          <w:sz w:val="16"/>
          <w:szCs w:val="24"/>
        </w:rPr>
        <w:t>Uterine Cavity Assessment:</w:t>
      </w:r>
      <w:r w:rsidRPr="002770ED">
        <w:rPr>
          <w:rFonts w:ascii="Arial" w:eastAsia="Arial" w:hAnsi="Arial" w:cs="Arial"/>
          <w:sz w:val="16"/>
          <w:szCs w:val="24"/>
        </w:rPr>
        <w:t xml:space="preserve"> Discuss the evaluation of the uterine cavity for early pregnancy and for minimally invasive surgery plans</w:t>
      </w:r>
    </w:p>
    <w:p w14:paraId="5382DEBC" w14:textId="782821CB" w:rsidR="00F37AEE" w:rsidRPr="002770ED" w:rsidRDefault="002770ED" w:rsidP="002770ED">
      <w:pPr>
        <w:numPr>
          <w:ilvl w:val="0"/>
          <w:numId w:val="7"/>
        </w:numPr>
        <w:spacing w:after="0"/>
        <w:ind w:left="356" w:hanging="213"/>
        <w:rPr>
          <w:rFonts w:ascii="Calibri" w:eastAsia="Calibri" w:hAnsi="Calibri" w:cs="Calibri"/>
          <w:szCs w:val="24"/>
        </w:rPr>
      </w:pPr>
      <w:r w:rsidRPr="002770ED">
        <w:rPr>
          <w:rFonts w:ascii="Arial" w:eastAsia="Arial" w:hAnsi="Arial" w:cs="Arial"/>
          <w:b/>
          <w:sz w:val="16"/>
          <w:szCs w:val="24"/>
        </w:rPr>
        <w:t xml:space="preserve">Pelvic Floor Pathology Assessment: </w:t>
      </w:r>
      <w:r w:rsidRPr="002770ED">
        <w:rPr>
          <w:rFonts w:ascii="Arial" w:eastAsia="Arial" w:hAnsi="Arial" w:cs="Arial"/>
          <w:sz w:val="16"/>
          <w:szCs w:val="24"/>
        </w:rPr>
        <w:t>Explain the diagnostic and prognostic ability of ultrasound for the pelvic floor</w:t>
      </w:r>
    </w:p>
    <w:p w14:paraId="46C5CD6D" w14:textId="77777777" w:rsidR="002770ED" w:rsidRDefault="002770ED" w:rsidP="002770ED">
      <w:pPr>
        <w:spacing w:after="0" w:line="240" w:lineRule="auto"/>
        <w:rPr>
          <w:rFonts w:ascii="Calibri" w:eastAsia="Times New Roman" w:hAnsi="Calibri" w:cs="Calibri"/>
          <w:iCs/>
          <w:kern w:val="0"/>
          <w14:ligatures w14:val="none"/>
        </w:rPr>
      </w:pPr>
    </w:p>
    <w:p w14:paraId="2AF26CDA" w14:textId="5C5211D4" w:rsidR="00CF0190" w:rsidRPr="00CF0190" w:rsidRDefault="00CF0190" w:rsidP="00CF0190">
      <w:pPr>
        <w:spacing w:after="0" w:line="240" w:lineRule="auto"/>
        <w:rPr>
          <w:rFonts w:ascii="Calibri" w:eastAsia="Times New Roman" w:hAnsi="Calibri" w:cs="Times New Roman"/>
          <w:b/>
          <w:bCs/>
          <w:kern w:val="0"/>
          <w:sz w:val="20"/>
          <w:szCs w:val="20"/>
          <w14:ligatures w14:val="none"/>
        </w:rPr>
      </w:pPr>
      <w:r w:rsidRPr="00CF0190">
        <w:rPr>
          <w:rFonts w:ascii="Calibri" w:eastAsia="Times New Roman" w:hAnsi="Calibri" w:cs="Times New Roman"/>
          <w:b/>
          <w:bCs/>
          <w:kern w:val="0"/>
          <w:sz w:val="20"/>
          <w:szCs w:val="20"/>
          <w14:ligatures w14:val="none"/>
        </w:rPr>
        <w:t>Course Schedule</w:t>
      </w:r>
    </w:p>
    <w:p w14:paraId="3146B98B"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0148D4E1" w14:textId="22D2BF8A" w:rsidR="00CF0190" w:rsidRPr="00CF0190" w:rsidRDefault="00CF0190" w:rsidP="00CF0190">
      <w:pPr>
        <w:spacing w:after="0" w:line="240" w:lineRule="auto"/>
        <w:rPr>
          <w:rFonts w:ascii="Calibri" w:eastAsia="Times New Roman" w:hAnsi="Calibri" w:cs="Times New Roman"/>
          <w:b/>
          <w:bCs/>
          <w:kern w:val="0"/>
          <w:sz w:val="20"/>
          <w:szCs w:val="20"/>
          <w14:ligatures w14:val="none"/>
        </w:rPr>
      </w:pPr>
      <w:r w:rsidRPr="00CF0190">
        <w:rPr>
          <w:rFonts w:ascii="Calibri" w:eastAsia="Times New Roman" w:hAnsi="Calibri" w:cs="Times New Roman"/>
          <w:b/>
          <w:bCs/>
          <w:kern w:val="0"/>
          <w:sz w:val="20"/>
          <w:szCs w:val="20"/>
          <w14:ligatures w14:val="none"/>
        </w:rPr>
        <w:t>0</w:t>
      </w:r>
      <w:r w:rsidR="002254FC">
        <w:rPr>
          <w:rFonts w:ascii="Calibri" w:eastAsia="Times New Roman" w:hAnsi="Calibri" w:cs="Times New Roman"/>
          <w:b/>
          <w:bCs/>
          <w:kern w:val="0"/>
          <w:sz w:val="20"/>
          <w:szCs w:val="20"/>
          <w14:ligatures w14:val="none"/>
        </w:rPr>
        <w:t>8</w:t>
      </w:r>
      <w:r w:rsidRPr="00CF0190">
        <w:rPr>
          <w:rFonts w:ascii="Calibri" w:eastAsia="Times New Roman" w:hAnsi="Calibri" w:cs="Times New Roman"/>
          <w:b/>
          <w:bCs/>
          <w:kern w:val="0"/>
          <w:sz w:val="20"/>
          <w:szCs w:val="20"/>
          <w14:ligatures w14:val="none"/>
        </w:rPr>
        <w:t>:00 – 0</w:t>
      </w:r>
      <w:r w:rsidR="002254FC">
        <w:rPr>
          <w:rFonts w:ascii="Calibri" w:eastAsia="Times New Roman" w:hAnsi="Calibri" w:cs="Times New Roman"/>
          <w:b/>
          <w:bCs/>
          <w:kern w:val="0"/>
          <w:sz w:val="20"/>
          <w:szCs w:val="20"/>
          <w14:ligatures w14:val="none"/>
        </w:rPr>
        <w:t>8</w:t>
      </w:r>
      <w:r w:rsidRPr="00CF0190">
        <w:rPr>
          <w:rFonts w:ascii="Calibri" w:eastAsia="Times New Roman" w:hAnsi="Calibri" w:cs="Times New Roman"/>
          <w:b/>
          <w:bCs/>
          <w:kern w:val="0"/>
          <w:sz w:val="20"/>
          <w:szCs w:val="20"/>
          <w14:ligatures w14:val="none"/>
        </w:rPr>
        <w:t>:10</w:t>
      </w:r>
      <w:r w:rsidRPr="00CF0190">
        <w:rPr>
          <w:rFonts w:ascii="Calibri" w:eastAsia="Times New Roman" w:hAnsi="Calibri" w:cs="Times New Roman"/>
          <w:b/>
          <w:bCs/>
          <w:kern w:val="0"/>
          <w:sz w:val="20"/>
          <w:szCs w:val="20"/>
          <w14:ligatures w14:val="none"/>
        </w:rPr>
        <w:tab/>
        <w:t xml:space="preserve">Course and Speaker Introduction </w:t>
      </w:r>
      <w:r w:rsidR="00815BCC">
        <w:rPr>
          <w:rFonts w:ascii="Calibri" w:eastAsia="Times New Roman" w:hAnsi="Calibri" w:cs="Times New Roman"/>
          <w:b/>
          <w:bCs/>
          <w:kern w:val="0"/>
          <w:sz w:val="20"/>
          <w:szCs w:val="20"/>
          <w14:ligatures w14:val="none"/>
        </w:rPr>
        <w:t xml:space="preserve">                                                        </w:t>
      </w:r>
      <w:r w:rsidRPr="00CF0190">
        <w:rPr>
          <w:rFonts w:ascii="Calibri" w:eastAsia="Times New Roman" w:hAnsi="Calibri" w:cs="Times New Roman"/>
          <w:b/>
          <w:bCs/>
          <w:kern w:val="0"/>
          <w:sz w:val="20"/>
          <w:szCs w:val="20"/>
          <w14:ligatures w14:val="none"/>
        </w:rPr>
        <w:t>Laura Detti</w:t>
      </w:r>
      <w:r w:rsidR="00815BCC">
        <w:rPr>
          <w:rFonts w:ascii="Calibri" w:eastAsia="Times New Roman" w:hAnsi="Calibri" w:cs="Times New Roman"/>
          <w:b/>
          <w:bCs/>
          <w:kern w:val="0"/>
          <w:sz w:val="20"/>
          <w:szCs w:val="20"/>
          <w14:ligatures w14:val="none"/>
        </w:rPr>
        <w:t>, MD</w:t>
      </w:r>
    </w:p>
    <w:p w14:paraId="621B64DF"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4D463ECA" w14:textId="77777777" w:rsidR="00815BCC" w:rsidRDefault="00CF0190" w:rsidP="00CF0190">
      <w:pPr>
        <w:spacing w:after="0" w:line="240" w:lineRule="auto"/>
        <w:rPr>
          <w:rFonts w:ascii="Calibri" w:eastAsia="Times New Roman" w:hAnsi="Calibri" w:cs="Times New Roman"/>
          <w:b/>
          <w:bCs/>
          <w:kern w:val="0"/>
          <w:sz w:val="20"/>
          <w:szCs w:val="20"/>
          <w14:ligatures w14:val="none"/>
        </w:rPr>
      </w:pPr>
      <w:r w:rsidRPr="00CF0190">
        <w:rPr>
          <w:rFonts w:ascii="Calibri" w:eastAsia="Times New Roman" w:hAnsi="Calibri" w:cs="Times New Roman"/>
          <w:b/>
          <w:bCs/>
          <w:kern w:val="0"/>
          <w:sz w:val="20"/>
          <w:szCs w:val="20"/>
          <w14:ligatures w14:val="none"/>
        </w:rPr>
        <w:t>0</w:t>
      </w:r>
      <w:r w:rsidR="002254FC">
        <w:rPr>
          <w:rFonts w:ascii="Calibri" w:eastAsia="Times New Roman" w:hAnsi="Calibri" w:cs="Times New Roman"/>
          <w:b/>
          <w:bCs/>
          <w:kern w:val="0"/>
          <w:sz w:val="20"/>
          <w:szCs w:val="20"/>
          <w14:ligatures w14:val="none"/>
        </w:rPr>
        <w:t>8</w:t>
      </w:r>
      <w:r w:rsidRPr="00CF0190">
        <w:rPr>
          <w:rFonts w:ascii="Calibri" w:eastAsia="Times New Roman" w:hAnsi="Calibri" w:cs="Times New Roman"/>
          <w:b/>
          <w:bCs/>
          <w:kern w:val="0"/>
          <w:sz w:val="20"/>
          <w:szCs w:val="20"/>
          <w14:ligatures w14:val="none"/>
        </w:rPr>
        <w:t>:10 – 0</w:t>
      </w:r>
      <w:r w:rsidR="002254FC">
        <w:rPr>
          <w:rFonts w:ascii="Calibri" w:eastAsia="Times New Roman" w:hAnsi="Calibri" w:cs="Times New Roman"/>
          <w:b/>
          <w:bCs/>
          <w:kern w:val="0"/>
          <w:sz w:val="20"/>
          <w:szCs w:val="20"/>
          <w14:ligatures w14:val="none"/>
        </w:rPr>
        <w:t>9</w:t>
      </w:r>
      <w:r w:rsidRPr="00CF0190">
        <w:rPr>
          <w:rFonts w:ascii="Calibri" w:eastAsia="Times New Roman" w:hAnsi="Calibri" w:cs="Times New Roman"/>
          <w:b/>
          <w:bCs/>
          <w:kern w:val="0"/>
          <w:sz w:val="20"/>
          <w:szCs w:val="20"/>
          <w14:ligatures w14:val="none"/>
        </w:rPr>
        <w:t>:00</w:t>
      </w:r>
      <w:r w:rsidRPr="00CF0190">
        <w:rPr>
          <w:rFonts w:ascii="Calibri" w:eastAsia="Times New Roman" w:hAnsi="Calibri" w:cs="Times New Roman"/>
          <w:b/>
          <w:bCs/>
          <w:kern w:val="0"/>
          <w:sz w:val="20"/>
          <w:szCs w:val="20"/>
          <w14:ligatures w14:val="none"/>
        </w:rPr>
        <w:tab/>
        <w:t>Basic guidelines for an effective gynecological assessment with ultrasound</w:t>
      </w:r>
    </w:p>
    <w:p w14:paraId="4FF9B480" w14:textId="6A283053" w:rsidR="00CF0190" w:rsidRPr="00CF0190" w:rsidRDefault="00815BCC"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 xml:space="preserve"> and the role of 3D ultrasound of the pelvic organs </w:t>
      </w: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Sheila Hill</w:t>
      </w:r>
      <w:r>
        <w:rPr>
          <w:rFonts w:ascii="Calibri" w:eastAsia="Times New Roman" w:hAnsi="Calibri" w:cs="Times New Roman"/>
          <w:b/>
          <w:bCs/>
          <w:kern w:val="0"/>
          <w:sz w:val="20"/>
          <w:szCs w:val="20"/>
          <w14:ligatures w14:val="none"/>
        </w:rPr>
        <w:t>, MD</w:t>
      </w:r>
    </w:p>
    <w:p w14:paraId="398E709C"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00EB3838" w14:textId="77777777" w:rsidR="00815BCC" w:rsidRDefault="00CF0190" w:rsidP="00CF0190">
      <w:pPr>
        <w:spacing w:after="0" w:line="240" w:lineRule="auto"/>
        <w:rPr>
          <w:rFonts w:ascii="Calibri" w:eastAsia="Times New Roman" w:hAnsi="Calibri" w:cs="Times New Roman"/>
          <w:b/>
          <w:bCs/>
          <w:kern w:val="0"/>
          <w:sz w:val="20"/>
          <w:szCs w:val="20"/>
          <w14:ligatures w14:val="none"/>
        </w:rPr>
      </w:pPr>
      <w:r w:rsidRPr="00CF0190">
        <w:rPr>
          <w:rFonts w:ascii="Calibri" w:eastAsia="Times New Roman" w:hAnsi="Calibri" w:cs="Times New Roman"/>
          <w:b/>
          <w:bCs/>
          <w:kern w:val="0"/>
          <w:sz w:val="20"/>
          <w:szCs w:val="20"/>
          <w14:ligatures w14:val="none"/>
        </w:rPr>
        <w:t>0</w:t>
      </w:r>
      <w:r w:rsidR="002254FC">
        <w:rPr>
          <w:rFonts w:ascii="Calibri" w:eastAsia="Times New Roman" w:hAnsi="Calibri" w:cs="Times New Roman"/>
          <w:b/>
          <w:bCs/>
          <w:kern w:val="0"/>
          <w:sz w:val="20"/>
          <w:szCs w:val="20"/>
          <w14:ligatures w14:val="none"/>
        </w:rPr>
        <w:t>9</w:t>
      </w:r>
      <w:r w:rsidRPr="00CF0190">
        <w:rPr>
          <w:rFonts w:ascii="Calibri" w:eastAsia="Times New Roman" w:hAnsi="Calibri" w:cs="Times New Roman"/>
          <w:b/>
          <w:bCs/>
          <w:kern w:val="0"/>
          <w:sz w:val="20"/>
          <w:szCs w:val="20"/>
          <w14:ligatures w14:val="none"/>
        </w:rPr>
        <w:t>:00 – 0</w:t>
      </w:r>
      <w:r w:rsidR="002254FC">
        <w:rPr>
          <w:rFonts w:ascii="Calibri" w:eastAsia="Times New Roman" w:hAnsi="Calibri" w:cs="Times New Roman"/>
          <w:b/>
          <w:bCs/>
          <w:kern w:val="0"/>
          <w:sz w:val="20"/>
          <w:szCs w:val="20"/>
          <w14:ligatures w14:val="none"/>
        </w:rPr>
        <w:t>9</w:t>
      </w:r>
      <w:r w:rsidRPr="00CF0190">
        <w:rPr>
          <w:rFonts w:ascii="Calibri" w:eastAsia="Times New Roman" w:hAnsi="Calibri" w:cs="Times New Roman"/>
          <w:b/>
          <w:bCs/>
          <w:kern w:val="0"/>
          <w:sz w:val="20"/>
          <w:szCs w:val="20"/>
          <w14:ligatures w14:val="none"/>
        </w:rPr>
        <w:t>:25</w:t>
      </w:r>
      <w:r w:rsidRPr="00CF0190">
        <w:rPr>
          <w:rFonts w:ascii="Calibri" w:eastAsia="Times New Roman" w:hAnsi="Calibri" w:cs="Times New Roman"/>
          <w:b/>
          <w:bCs/>
          <w:kern w:val="0"/>
          <w:sz w:val="20"/>
          <w:szCs w:val="20"/>
          <w14:ligatures w14:val="none"/>
        </w:rPr>
        <w:tab/>
        <w:t>Transvaginal ultrasound and sonohysterogram in the work-up</w:t>
      </w:r>
    </w:p>
    <w:p w14:paraId="58608767" w14:textId="68B9A44E" w:rsidR="00815BCC" w:rsidRDefault="00815BCC"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 xml:space="preserve"> for abnormal</w:t>
      </w: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uterine bleeding in the</w:t>
      </w:r>
    </w:p>
    <w:p w14:paraId="2882EFE8" w14:textId="28CA0B82" w:rsidR="00CF0190" w:rsidRPr="00CF0190" w:rsidRDefault="00815BCC"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 xml:space="preserve"> reproductive-age woman -Tubal patency </w:t>
      </w: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Laura Detti</w:t>
      </w:r>
      <w:r>
        <w:rPr>
          <w:rFonts w:ascii="Calibri" w:eastAsia="Times New Roman" w:hAnsi="Calibri" w:cs="Times New Roman"/>
          <w:b/>
          <w:bCs/>
          <w:kern w:val="0"/>
          <w:sz w:val="20"/>
          <w:szCs w:val="20"/>
          <w14:ligatures w14:val="none"/>
        </w:rPr>
        <w:t>, MD</w:t>
      </w:r>
    </w:p>
    <w:p w14:paraId="423A6BF3"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2A76411D" w14:textId="77777777" w:rsidR="00DC3513" w:rsidRDefault="00CF0190" w:rsidP="00CF0190">
      <w:pPr>
        <w:spacing w:after="0" w:line="240" w:lineRule="auto"/>
        <w:rPr>
          <w:rFonts w:ascii="Calibri" w:eastAsia="Times New Roman" w:hAnsi="Calibri" w:cs="Times New Roman"/>
          <w:b/>
          <w:bCs/>
          <w:kern w:val="0"/>
          <w:sz w:val="20"/>
          <w:szCs w:val="20"/>
          <w14:ligatures w14:val="none"/>
        </w:rPr>
      </w:pPr>
      <w:r w:rsidRPr="00CF0190">
        <w:rPr>
          <w:rFonts w:ascii="Calibri" w:eastAsia="Times New Roman" w:hAnsi="Calibri" w:cs="Times New Roman"/>
          <w:b/>
          <w:bCs/>
          <w:kern w:val="0"/>
          <w:sz w:val="20"/>
          <w:szCs w:val="20"/>
          <w14:ligatures w14:val="none"/>
        </w:rPr>
        <w:lastRenderedPageBreak/>
        <w:t>0</w:t>
      </w:r>
      <w:r w:rsidR="002254FC">
        <w:rPr>
          <w:rFonts w:ascii="Calibri" w:eastAsia="Times New Roman" w:hAnsi="Calibri" w:cs="Times New Roman"/>
          <w:b/>
          <w:bCs/>
          <w:kern w:val="0"/>
          <w:sz w:val="20"/>
          <w:szCs w:val="20"/>
          <w14:ligatures w14:val="none"/>
        </w:rPr>
        <w:t>9</w:t>
      </w:r>
      <w:r w:rsidRPr="00CF0190">
        <w:rPr>
          <w:rFonts w:ascii="Calibri" w:eastAsia="Times New Roman" w:hAnsi="Calibri" w:cs="Times New Roman"/>
          <w:b/>
          <w:bCs/>
          <w:kern w:val="0"/>
          <w:sz w:val="20"/>
          <w:szCs w:val="20"/>
          <w14:ligatures w14:val="none"/>
        </w:rPr>
        <w:t>:25 – 0</w:t>
      </w:r>
      <w:r w:rsidR="002254FC">
        <w:rPr>
          <w:rFonts w:ascii="Calibri" w:eastAsia="Times New Roman" w:hAnsi="Calibri" w:cs="Times New Roman"/>
          <w:b/>
          <w:bCs/>
          <w:kern w:val="0"/>
          <w:sz w:val="20"/>
          <w:szCs w:val="20"/>
          <w14:ligatures w14:val="none"/>
        </w:rPr>
        <w:t>9</w:t>
      </w:r>
      <w:r w:rsidRPr="00CF0190">
        <w:rPr>
          <w:rFonts w:ascii="Calibri" w:eastAsia="Times New Roman" w:hAnsi="Calibri" w:cs="Times New Roman"/>
          <w:b/>
          <w:bCs/>
          <w:kern w:val="0"/>
          <w:sz w:val="20"/>
          <w:szCs w:val="20"/>
          <w14:ligatures w14:val="none"/>
        </w:rPr>
        <w:t>:55</w:t>
      </w:r>
      <w:r w:rsidRPr="00CF0190">
        <w:rPr>
          <w:rFonts w:ascii="Calibri" w:eastAsia="Times New Roman" w:hAnsi="Calibri" w:cs="Times New Roman"/>
          <w:b/>
          <w:bCs/>
          <w:kern w:val="0"/>
          <w:sz w:val="20"/>
          <w:szCs w:val="20"/>
          <w14:ligatures w14:val="none"/>
        </w:rPr>
        <w:tab/>
        <w:t>Transvaginal ultrasound in the diagnosis of superficial and</w:t>
      </w:r>
    </w:p>
    <w:p w14:paraId="564C2CDB" w14:textId="2FBFD2F0" w:rsidR="00CF0190" w:rsidRPr="00CF0190" w:rsidRDefault="00DC3513"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 xml:space="preserve"> deep-infiltrating endometriosis </w:t>
      </w: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Lauri Hoc</w:t>
      </w:r>
      <w:r w:rsidR="00846C7F">
        <w:rPr>
          <w:rFonts w:ascii="Calibri" w:eastAsia="Times New Roman" w:hAnsi="Calibri" w:cs="Times New Roman"/>
          <w:b/>
          <w:bCs/>
          <w:kern w:val="0"/>
          <w:sz w:val="20"/>
          <w:szCs w:val="20"/>
          <w14:ligatures w14:val="none"/>
        </w:rPr>
        <w:t>h</w:t>
      </w:r>
      <w:r w:rsidR="00CF0190" w:rsidRPr="00CF0190">
        <w:rPr>
          <w:rFonts w:ascii="Calibri" w:eastAsia="Times New Roman" w:hAnsi="Calibri" w:cs="Times New Roman"/>
          <w:b/>
          <w:bCs/>
          <w:kern w:val="0"/>
          <w:sz w:val="20"/>
          <w:szCs w:val="20"/>
          <w14:ligatures w14:val="none"/>
        </w:rPr>
        <w:t>berg</w:t>
      </w:r>
      <w:r>
        <w:rPr>
          <w:rFonts w:ascii="Calibri" w:eastAsia="Times New Roman" w:hAnsi="Calibri" w:cs="Times New Roman"/>
          <w:b/>
          <w:bCs/>
          <w:kern w:val="0"/>
          <w:sz w:val="20"/>
          <w:szCs w:val="20"/>
          <w14:ligatures w14:val="none"/>
        </w:rPr>
        <w:t>, MD</w:t>
      </w:r>
    </w:p>
    <w:p w14:paraId="4361B6C2"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16AD0B38" w14:textId="5EA7C1A4" w:rsidR="00CF0190" w:rsidRPr="00CF0190" w:rsidRDefault="00CF0190" w:rsidP="00CF0190">
      <w:pPr>
        <w:spacing w:after="0" w:line="240" w:lineRule="auto"/>
        <w:rPr>
          <w:rFonts w:ascii="Calibri" w:eastAsia="Times New Roman" w:hAnsi="Calibri" w:cs="Times New Roman"/>
          <w:b/>
          <w:bCs/>
          <w:kern w:val="0"/>
          <w:sz w:val="20"/>
          <w:szCs w:val="20"/>
          <w14:ligatures w14:val="none"/>
        </w:rPr>
      </w:pPr>
      <w:r w:rsidRPr="00CF0190">
        <w:rPr>
          <w:rFonts w:ascii="Calibri" w:eastAsia="Times New Roman" w:hAnsi="Calibri" w:cs="Times New Roman"/>
          <w:b/>
          <w:bCs/>
          <w:kern w:val="0"/>
          <w:sz w:val="20"/>
          <w:szCs w:val="20"/>
          <w14:ligatures w14:val="none"/>
        </w:rPr>
        <w:t>0</w:t>
      </w:r>
      <w:r w:rsidR="002254FC">
        <w:rPr>
          <w:rFonts w:ascii="Calibri" w:eastAsia="Times New Roman" w:hAnsi="Calibri" w:cs="Times New Roman"/>
          <w:b/>
          <w:bCs/>
          <w:kern w:val="0"/>
          <w:sz w:val="20"/>
          <w:szCs w:val="20"/>
          <w14:ligatures w14:val="none"/>
        </w:rPr>
        <w:t>9</w:t>
      </w:r>
      <w:r w:rsidRPr="00CF0190">
        <w:rPr>
          <w:rFonts w:ascii="Calibri" w:eastAsia="Times New Roman" w:hAnsi="Calibri" w:cs="Times New Roman"/>
          <w:b/>
          <w:bCs/>
          <w:kern w:val="0"/>
          <w:sz w:val="20"/>
          <w:szCs w:val="20"/>
          <w14:ligatures w14:val="none"/>
        </w:rPr>
        <w:t xml:space="preserve">:55– </w:t>
      </w:r>
      <w:r w:rsidR="002254FC">
        <w:rPr>
          <w:rFonts w:ascii="Calibri" w:eastAsia="Times New Roman" w:hAnsi="Calibri" w:cs="Times New Roman"/>
          <w:b/>
          <w:bCs/>
          <w:kern w:val="0"/>
          <w:sz w:val="20"/>
          <w:szCs w:val="20"/>
          <w14:ligatures w14:val="none"/>
        </w:rPr>
        <w:t>10</w:t>
      </w:r>
      <w:r w:rsidRPr="00CF0190">
        <w:rPr>
          <w:rFonts w:ascii="Calibri" w:eastAsia="Times New Roman" w:hAnsi="Calibri" w:cs="Times New Roman"/>
          <w:b/>
          <w:bCs/>
          <w:kern w:val="0"/>
          <w:sz w:val="20"/>
          <w:szCs w:val="20"/>
          <w14:ligatures w14:val="none"/>
        </w:rPr>
        <w:t>:05</w:t>
      </w:r>
      <w:r w:rsidRPr="00CF0190">
        <w:rPr>
          <w:rFonts w:ascii="Calibri" w:eastAsia="Times New Roman" w:hAnsi="Calibri" w:cs="Times New Roman"/>
          <w:b/>
          <w:bCs/>
          <w:kern w:val="0"/>
          <w:sz w:val="20"/>
          <w:szCs w:val="20"/>
          <w14:ligatures w14:val="none"/>
        </w:rPr>
        <w:tab/>
        <w:t>Break</w:t>
      </w:r>
    </w:p>
    <w:p w14:paraId="0794158D"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4AC1C5D3" w14:textId="77777777" w:rsidR="004E0072" w:rsidRDefault="002254FC"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10</w:t>
      </w:r>
      <w:r w:rsidR="00CF0190" w:rsidRPr="00CF0190">
        <w:rPr>
          <w:rFonts w:ascii="Calibri" w:eastAsia="Times New Roman" w:hAnsi="Calibri" w:cs="Times New Roman"/>
          <w:b/>
          <w:bCs/>
          <w:kern w:val="0"/>
          <w:sz w:val="20"/>
          <w:szCs w:val="20"/>
          <w14:ligatures w14:val="none"/>
        </w:rPr>
        <w:t xml:space="preserve">:05 – </w:t>
      </w:r>
      <w:r>
        <w:rPr>
          <w:rFonts w:ascii="Calibri" w:eastAsia="Times New Roman" w:hAnsi="Calibri" w:cs="Times New Roman"/>
          <w:b/>
          <w:bCs/>
          <w:kern w:val="0"/>
          <w:sz w:val="20"/>
          <w:szCs w:val="20"/>
          <w14:ligatures w14:val="none"/>
        </w:rPr>
        <w:t>10</w:t>
      </w:r>
      <w:r w:rsidR="00CF0190" w:rsidRPr="00CF0190">
        <w:rPr>
          <w:rFonts w:ascii="Calibri" w:eastAsia="Times New Roman" w:hAnsi="Calibri" w:cs="Times New Roman"/>
          <w:b/>
          <w:bCs/>
          <w:kern w:val="0"/>
          <w:sz w:val="20"/>
          <w:szCs w:val="20"/>
          <w14:ligatures w14:val="none"/>
        </w:rPr>
        <w:t>:35</w:t>
      </w:r>
      <w:r w:rsidR="00CF0190" w:rsidRPr="00CF0190">
        <w:rPr>
          <w:rFonts w:ascii="Calibri" w:eastAsia="Times New Roman" w:hAnsi="Calibri" w:cs="Times New Roman"/>
          <w:b/>
          <w:bCs/>
          <w:kern w:val="0"/>
          <w:sz w:val="20"/>
          <w:szCs w:val="20"/>
          <w14:ligatures w14:val="none"/>
        </w:rPr>
        <w:tab/>
        <w:t xml:space="preserve">Uterine fibroids and Adenomyosis: different conditions with similar </w:t>
      </w:r>
    </w:p>
    <w:p w14:paraId="570B6A29" w14:textId="374940F9" w:rsidR="00CF0190" w:rsidRPr="00CF0190" w:rsidRDefault="004E0072"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 xml:space="preserve">outcomes on fertility and pelvic pain </w:t>
      </w: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Lauri Hoc</w:t>
      </w:r>
      <w:r w:rsidR="00846C7F">
        <w:rPr>
          <w:rFonts w:ascii="Calibri" w:eastAsia="Times New Roman" w:hAnsi="Calibri" w:cs="Times New Roman"/>
          <w:b/>
          <w:bCs/>
          <w:kern w:val="0"/>
          <w:sz w:val="20"/>
          <w:szCs w:val="20"/>
          <w14:ligatures w14:val="none"/>
        </w:rPr>
        <w:t>h</w:t>
      </w:r>
      <w:r w:rsidR="00CF0190" w:rsidRPr="00CF0190">
        <w:rPr>
          <w:rFonts w:ascii="Calibri" w:eastAsia="Times New Roman" w:hAnsi="Calibri" w:cs="Times New Roman"/>
          <w:b/>
          <w:bCs/>
          <w:kern w:val="0"/>
          <w:sz w:val="20"/>
          <w:szCs w:val="20"/>
          <w14:ligatures w14:val="none"/>
        </w:rPr>
        <w:t>berg</w:t>
      </w:r>
      <w:r>
        <w:rPr>
          <w:rFonts w:ascii="Calibri" w:eastAsia="Times New Roman" w:hAnsi="Calibri" w:cs="Times New Roman"/>
          <w:b/>
          <w:bCs/>
          <w:kern w:val="0"/>
          <w:sz w:val="20"/>
          <w:szCs w:val="20"/>
          <w14:ligatures w14:val="none"/>
        </w:rPr>
        <w:t xml:space="preserve">, </w:t>
      </w:r>
      <w:r w:rsidR="00DC3513">
        <w:rPr>
          <w:rFonts w:ascii="Calibri" w:eastAsia="Times New Roman" w:hAnsi="Calibri" w:cs="Times New Roman"/>
          <w:b/>
          <w:bCs/>
          <w:kern w:val="0"/>
          <w:sz w:val="20"/>
          <w:szCs w:val="20"/>
          <w14:ligatures w14:val="none"/>
        </w:rPr>
        <w:t>MD</w:t>
      </w:r>
    </w:p>
    <w:p w14:paraId="6BF4799D"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6C220660" w14:textId="77777777" w:rsidR="004E0072" w:rsidRDefault="002254FC"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10</w:t>
      </w:r>
      <w:r w:rsidR="00CF0190" w:rsidRPr="00CF0190">
        <w:rPr>
          <w:rFonts w:ascii="Calibri" w:eastAsia="Times New Roman" w:hAnsi="Calibri" w:cs="Times New Roman"/>
          <w:b/>
          <w:bCs/>
          <w:kern w:val="0"/>
          <w:sz w:val="20"/>
          <w:szCs w:val="20"/>
          <w14:ligatures w14:val="none"/>
        </w:rPr>
        <w:t xml:space="preserve">:35 – </w:t>
      </w:r>
      <w:r>
        <w:rPr>
          <w:rFonts w:ascii="Calibri" w:eastAsia="Times New Roman" w:hAnsi="Calibri" w:cs="Times New Roman"/>
          <w:b/>
          <w:bCs/>
          <w:kern w:val="0"/>
          <w:sz w:val="20"/>
          <w:szCs w:val="20"/>
          <w14:ligatures w14:val="none"/>
        </w:rPr>
        <w:t>11</w:t>
      </w:r>
      <w:r w:rsidR="00CF0190" w:rsidRPr="00CF0190">
        <w:rPr>
          <w:rFonts w:ascii="Calibri" w:eastAsia="Times New Roman" w:hAnsi="Calibri" w:cs="Times New Roman"/>
          <w:b/>
          <w:bCs/>
          <w:kern w:val="0"/>
          <w:sz w:val="20"/>
          <w:szCs w:val="20"/>
          <w14:ligatures w14:val="none"/>
        </w:rPr>
        <w:t>:00</w:t>
      </w:r>
      <w:r w:rsidR="00CF0190" w:rsidRPr="00CF0190">
        <w:rPr>
          <w:rFonts w:ascii="Calibri" w:eastAsia="Times New Roman" w:hAnsi="Calibri" w:cs="Times New Roman"/>
          <w:b/>
          <w:bCs/>
          <w:kern w:val="0"/>
          <w:sz w:val="20"/>
          <w:szCs w:val="20"/>
          <w14:ligatures w14:val="none"/>
        </w:rPr>
        <w:tab/>
        <w:t>Ultrasound evaluation of the early pregnancy:</w:t>
      </w:r>
    </w:p>
    <w:p w14:paraId="1CEA6A42" w14:textId="7DF882B5" w:rsidR="00CF0190" w:rsidRPr="00CF0190" w:rsidRDefault="004E0072"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 xml:space="preserve"> normal vs. abnormal pregnancy </w:t>
      </w:r>
      <w:r>
        <w:rPr>
          <w:rFonts w:ascii="Calibri" w:eastAsia="Times New Roman" w:hAnsi="Calibri" w:cs="Times New Roman"/>
          <w:b/>
          <w:bCs/>
          <w:kern w:val="0"/>
          <w:sz w:val="20"/>
          <w:szCs w:val="20"/>
          <w14:ligatures w14:val="none"/>
        </w:rPr>
        <w:tab/>
      </w:r>
      <w:r>
        <w:rPr>
          <w:rFonts w:ascii="Calibri" w:eastAsia="Times New Roman" w:hAnsi="Calibri" w:cs="Times New Roman"/>
          <w:b/>
          <w:bCs/>
          <w:kern w:val="0"/>
          <w:sz w:val="20"/>
          <w:szCs w:val="20"/>
          <w14:ligatures w14:val="none"/>
        </w:rPr>
        <w:tab/>
      </w:r>
      <w:r>
        <w:rPr>
          <w:rFonts w:ascii="Calibri" w:eastAsia="Times New Roman" w:hAnsi="Calibri" w:cs="Times New Roman"/>
          <w:b/>
          <w:bCs/>
          <w:kern w:val="0"/>
          <w:sz w:val="20"/>
          <w:szCs w:val="20"/>
          <w14:ligatures w14:val="none"/>
        </w:rPr>
        <w:tab/>
      </w:r>
      <w:r>
        <w:rPr>
          <w:rFonts w:ascii="Calibri" w:eastAsia="Times New Roman" w:hAnsi="Calibri" w:cs="Times New Roman"/>
          <w:b/>
          <w:bCs/>
          <w:kern w:val="0"/>
          <w:sz w:val="20"/>
          <w:szCs w:val="20"/>
          <w14:ligatures w14:val="none"/>
        </w:rPr>
        <w:tab/>
        <w:t xml:space="preserve">     </w:t>
      </w:r>
      <w:r w:rsidR="00CF0190" w:rsidRPr="00CF0190">
        <w:rPr>
          <w:rFonts w:ascii="Calibri" w:eastAsia="Times New Roman" w:hAnsi="Calibri" w:cs="Times New Roman"/>
          <w:b/>
          <w:bCs/>
          <w:kern w:val="0"/>
          <w:sz w:val="20"/>
          <w:szCs w:val="20"/>
          <w14:ligatures w14:val="none"/>
        </w:rPr>
        <w:t>Laura Detti</w:t>
      </w:r>
      <w:r>
        <w:rPr>
          <w:rFonts w:ascii="Calibri" w:eastAsia="Times New Roman" w:hAnsi="Calibri" w:cs="Times New Roman"/>
          <w:b/>
          <w:bCs/>
          <w:kern w:val="0"/>
          <w:sz w:val="20"/>
          <w:szCs w:val="20"/>
          <w14:ligatures w14:val="none"/>
        </w:rPr>
        <w:t>, MD</w:t>
      </w:r>
    </w:p>
    <w:p w14:paraId="67FB20F1"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282BBBE2" w14:textId="442D9F4E" w:rsidR="00CF0190" w:rsidRPr="00CF0190" w:rsidRDefault="002254FC"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11</w:t>
      </w:r>
      <w:r w:rsidR="00CF0190" w:rsidRPr="00CF0190">
        <w:rPr>
          <w:rFonts w:ascii="Calibri" w:eastAsia="Times New Roman" w:hAnsi="Calibri" w:cs="Times New Roman"/>
          <w:b/>
          <w:bCs/>
          <w:kern w:val="0"/>
          <w:sz w:val="20"/>
          <w:szCs w:val="20"/>
          <w14:ligatures w14:val="none"/>
        </w:rPr>
        <w:t xml:space="preserve">:00 – </w:t>
      </w:r>
      <w:r>
        <w:rPr>
          <w:rFonts w:ascii="Calibri" w:eastAsia="Times New Roman" w:hAnsi="Calibri" w:cs="Times New Roman"/>
          <w:b/>
          <w:bCs/>
          <w:kern w:val="0"/>
          <w:sz w:val="20"/>
          <w:szCs w:val="20"/>
          <w14:ligatures w14:val="none"/>
        </w:rPr>
        <w:t>11</w:t>
      </w:r>
      <w:r w:rsidR="00CF0190" w:rsidRPr="00CF0190">
        <w:rPr>
          <w:rFonts w:ascii="Calibri" w:eastAsia="Times New Roman" w:hAnsi="Calibri" w:cs="Times New Roman"/>
          <w:b/>
          <w:bCs/>
          <w:kern w:val="0"/>
          <w:sz w:val="20"/>
          <w:szCs w:val="20"/>
          <w14:ligatures w14:val="none"/>
        </w:rPr>
        <w:t>:40</w:t>
      </w:r>
      <w:r w:rsidR="00CF0190" w:rsidRPr="00CF0190">
        <w:rPr>
          <w:rFonts w:ascii="Calibri" w:eastAsia="Times New Roman" w:hAnsi="Calibri" w:cs="Times New Roman"/>
          <w:b/>
          <w:bCs/>
          <w:kern w:val="0"/>
          <w:sz w:val="20"/>
          <w:szCs w:val="20"/>
          <w14:ligatures w14:val="none"/>
        </w:rPr>
        <w:tab/>
        <w:t xml:space="preserve">Ultrasound diagnosis of Ectopic pregnancy </w:t>
      </w:r>
      <w:r w:rsidR="00376927">
        <w:rPr>
          <w:rFonts w:ascii="Calibri" w:eastAsia="Times New Roman" w:hAnsi="Calibri" w:cs="Times New Roman"/>
          <w:b/>
          <w:bCs/>
          <w:kern w:val="0"/>
          <w:sz w:val="20"/>
          <w:szCs w:val="20"/>
          <w14:ligatures w14:val="none"/>
        </w:rPr>
        <w:tab/>
      </w:r>
      <w:r w:rsidR="00376927">
        <w:rPr>
          <w:rFonts w:ascii="Calibri" w:eastAsia="Times New Roman" w:hAnsi="Calibri" w:cs="Times New Roman"/>
          <w:b/>
          <w:bCs/>
          <w:kern w:val="0"/>
          <w:sz w:val="20"/>
          <w:szCs w:val="20"/>
          <w14:ligatures w14:val="none"/>
        </w:rPr>
        <w:tab/>
        <w:t xml:space="preserve"> </w:t>
      </w:r>
      <w:r w:rsidR="00376927">
        <w:rPr>
          <w:rFonts w:ascii="Calibri" w:eastAsia="Times New Roman" w:hAnsi="Calibri" w:cs="Times New Roman"/>
          <w:b/>
          <w:bCs/>
          <w:kern w:val="0"/>
          <w:sz w:val="20"/>
          <w:szCs w:val="20"/>
          <w14:ligatures w14:val="none"/>
        </w:rPr>
        <w:tab/>
        <w:t xml:space="preserve">     </w:t>
      </w:r>
      <w:r w:rsidR="00CF0190" w:rsidRPr="00CF0190">
        <w:rPr>
          <w:rFonts w:ascii="Calibri" w:eastAsia="Times New Roman" w:hAnsi="Calibri" w:cs="Times New Roman"/>
          <w:b/>
          <w:bCs/>
          <w:kern w:val="0"/>
          <w:sz w:val="20"/>
          <w:szCs w:val="20"/>
          <w14:ligatures w14:val="none"/>
        </w:rPr>
        <w:t>Sheila Hill</w:t>
      </w:r>
      <w:r w:rsidR="004E0072">
        <w:rPr>
          <w:rFonts w:ascii="Calibri" w:eastAsia="Times New Roman" w:hAnsi="Calibri" w:cs="Times New Roman"/>
          <w:b/>
          <w:bCs/>
          <w:kern w:val="0"/>
          <w:sz w:val="20"/>
          <w:szCs w:val="20"/>
          <w14:ligatures w14:val="none"/>
        </w:rPr>
        <w:t>, MD</w:t>
      </w:r>
    </w:p>
    <w:p w14:paraId="30D38A05"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4A627754" w14:textId="77777777" w:rsidR="00376927" w:rsidRDefault="002254FC"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11</w:t>
      </w:r>
      <w:r w:rsidR="00CF0190" w:rsidRPr="00CF0190">
        <w:rPr>
          <w:rFonts w:ascii="Calibri" w:eastAsia="Times New Roman" w:hAnsi="Calibri" w:cs="Times New Roman"/>
          <w:b/>
          <w:bCs/>
          <w:kern w:val="0"/>
          <w:sz w:val="20"/>
          <w:szCs w:val="20"/>
          <w14:ligatures w14:val="none"/>
        </w:rPr>
        <w:t xml:space="preserve">:40 – </w:t>
      </w:r>
      <w:r w:rsidR="00846C7F">
        <w:rPr>
          <w:rFonts w:ascii="Calibri" w:eastAsia="Times New Roman" w:hAnsi="Calibri" w:cs="Times New Roman"/>
          <w:b/>
          <w:bCs/>
          <w:kern w:val="0"/>
          <w:sz w:val="20"/>
          <w:szCs w:val="20"/>
          <w14:ligatures w14:val="none"/>
        </w:rPr>
        <w:t>12</w:t>
      </w:r>
      <w:r w:rsidR="00CF0190" w:rsidRPr="00CF0190">
        <w:rPr>
          <w:rFonts w:ascii="Calibri" w:eastAsia="Times New Roman" w:hAnsi="Calibri" w:cs="Times New Roman"/>
          <w:b/>
          <w:bCs/>
          <w:kern w:val="0"/>
          <w:sz w:val="20"/>
          <w:szCs w:val="20"/>
          <w14:ligatures w14:val="none"/>
        </w:rPr>
        <w:t>:05</w:t>
      </w:r>
      <w:r w:rsidR="00CF0190" w:rsidRPr="00CF0190">
        <w:rPr>
          <w:rFonts w:ascii="Calibri" w:eastAsia="Times New Roman" w:hAnsi="Calibri" w:cs="Times New Roman"/>
          <w:b/>
          <w:bCs/>
          <w:kern w:val="0"/>
          <w:sz w:val="20"/>
          <w:szCs w:val="20"/>
          <w14:ligatures w14:val="none"/>
        </w:rPr>
        <w:tab/>
        <w:t>Ultrasound as a screening tool for the benign adnexal</w:t>
      </w:r>
    </w:p>
    <w:p w14:paraId="6AE5E34C" w14:textId="5173586A" w:rsidR="00CF0190" w:rsidRPr="00CF0190" w:rsidRDefault="00CF0190" w:rsidP="00376927">
      <w:pPr>
        <w:spacing w:after="0" w:line="240" w:lineRule="auto"/>
        <w:ind w:left="720"/>
        <w:rPr>
          <w:rFonts w:ascii="Calibri" w:eastAsia="Times New Roman" w:hAnsi="Calibri" w:cs="Times New Roman"/>
          <w:b/>
          <w:bCs/>
          <w:kern w:val="0"/>
          <w:sz w:val="20"/>
          <w:szCs w:val="20"/>
          <w14:ligatures w14:val="none"/>
        </w:rPr>
      </w:pPr>
      <w:r w:rsidRPr="00CF0190">
        <w:rPr>
          <w:rFonts w:ascii="Calibri" w:eastAsia="Times New Roman" w:hAnsi="Calibri" w:cs="Times New Roman"/>
          <w:b/>
          <w:bCs/>
          <w:kern w:val="0"/>
          <w:sz w:val="20"/>
          <w:szCs w:val="20"/>
          <w14:ligatures w14:val="none"/>
        </w:rPr>
        <w:t xml:space="preserve"> </w:t>
      </w:r>
      <w:r w:rsidR="00376927">
        <w:rPr>
          <w:rFonts w:ascii="Calibri" w:eastAsia="Times New Roman" w:hAnsi="Calibri" w:cs="Times New Roman"/>
          <w:b/>
          <w:bCs/>
          <w:kern w:val="0"/>
          <w:sz w:val="20"/>
          <w:szCs w:val="20"/>
          <w14:ligatures w14:val="none"/>
        </w:rPr>
        <w:t xml:space="preserve">               </w:t>
      </w:r>
      <w:r w:rsidRPr="00CF0190">
        <w:rPr>
          <w:rFonts w:ascii="Calibri" w:eastAsia="Times New Roman" w:hAnsi="Calibri" w:cs="Times New Roman"/>
          <w:b/>
          <w:bCs/>
          <w:kern w:val="0"/>
          <w:sz w:val="20"/>
          <w:szCs w:val="20"/>
          <w14:ligatures w14:val="none"/>
        </w:rPr>
        <w:t>pathology</w:t>
      </w:r>
      <w:r w:rsidR="00846C7F">
        <w:rPr>
          <w:rFonts w:ascii="Calibri" w:eastAsia="Times New Roman" w:hAnsi="Calibri" w:cs="Times New Roman"/>
          <w:b/>
          <w:bCs/>
          <w:kern w:val="0"/>
          <w:sz w:val="20"/>
          <w:szCs w:val="20"/>
          <w14:ligatures w14:val="none"/>
        </w:rPr>
        <w:t xml:space="preserve"> </w:t>
      </w:r>
      <w:r w:rsidR="00376927">
        <w:rPr>
          <w:rFonts w:ascii="Calibri" w:eastAsia="Times New Roman" w:hAnsi="Calibri" w:cs="Times New Roman"/>
          <w:b/>
          <w:bCs/>
          <w:kern w:val="0"/>
          <w:sz w:val="20"/>
          <w:szCs w:val="20"/>
          <w14:ligatures w14:val="none"/>
        </w:rPr>
        <w:tab/>
      </w:r>
      <w:r w:rsidR="00376927">
        <w:rPr>
          <w:rFonts w:ascii="Calibri" w:eastAsia="Times New Roman" w:hAnsi="Calibri" w:cs="Times New Roman"/>
          <w:b/>
          <w:bCs/>
          <w:kern w:val="0"/>
          <w:sz w:val="20"/>
          <w:szCs w:val="20"/>
          <w14:ligatures w14:val="none"/>
        </w:rPr>
        <w:tab/>
      </w:r>
      <w:r w:rsidR="00376927">
        <w:rPr>
          <w:rFonts w:ascii="Calibri" w:eastAsia="Times New Roman" w:hAnsi="Calibri" w:cs="Times New Roman"/>
          <w:b/>
          <w:bCs/>
          <w:kern w:val="0"/>
          <w:sz w:val="20"/>
          <w:szCs w:val="20"/>
          <w14:ligatures w14:val="none"/>
        </w:rPr>
        <w:tab/>
      </w:r>
      <w:r w:rsidR="00376927">
        <w:rPr>
          <w:rFonts w:ascii="Calibri" w:eastAsia="Times New Roman" w:hAnsi="Calibri" w:cs="Times New Roman"/>
          <w:b/>
          <w:bCs/>
          <w:kern w:val="0"/>
          <w:sz w:val="20"/>
          <w:szCs w:val="20"/>
          <w14:ligatures w14:val="none"/>
        </w:rPr>
        <w:tab/>
      </w:r>
      <w:r w:rsidR="00376927">
        <w:rPr>
          <w:rFonts w:ascii="Calibri" w:eastAsia="Times New Roman" w:hAnsi="Calibri" w:cs="Times New Roman"/>
          <w:b/>
          <w:bCs/>
          <w:kern w:val="0"/>
          <w:sz w:val="20"/>
          <w:szCs w:val="20"/>
          <w14:ligatures w14:val="none"/>
        </w:rPr>
        <w:tab/>
      </w:r>
      <w:r w:rsidR="00376927">
        <w:rPr>
          <w:rFonts w:ascii="Calibri" w:eastAsia="Times New Roman" w:hAnsi="Calibri" w:cs="Times New Roman"/>
          <w:b/>
          <w:bCs/>
          <w:kern w:val="0"/>
          <w:sz w:val="20"/>
          <w:szCs w:val="20"/>
          <w14:ligatures w14:val="none"/>
        </w:rPr>
        <w:tab/>
        <w:t xml:space="preserve">     </w:t>
      </w:r>
      <w:r w:rsidRPr="00CF0190">
        <w:rPr>
          <w:rFonts w:ascii="Calibri" w:eastAsia="Times New Roman" w:hAnsi="Calibri" w:cs="Times New Roman"/>
          <w:b/>
          <w:bCs/>
          <w:kern w:val="0"/>
          <w:sz w:val="20"/>
          <w:szCs w:val="20"/>
          <w14:ligatures w14:val="none"/>
        </w:rPr>
        <w:t>Laura Detti</w:t>
      </w:r>
      <w:r w:rsidR="00985312">
        <w:rPr>
          <w:rFonts w:ascii="Calibri" w:eastAsia="Times New Roman" w:hAnsi="Calibri" w:cs="Times New Roman"/>
          <w:b/>
          <w:bCs/>
          <w:kern w:val="0"/>
          <w:sz w:val="20"/>
          <w:szCs w:val="20"/>
          <w14:ligatures w14:val="none"/>
        </w:rPr>
        <w:t>, MD</w:t>
      </w:r>
    </w:p>
    <w:p w14:paraId="104DD80B"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1565D42C" w14:textId="468070D5" w:rsidR="00CF0190" w:rsidRPr="00CF0190" w:rsidRDefault="00846C7F"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12</w:t>
      </w:r>
      <w:r w:rsidR="00CF0190" w:rsidRPr="00CF0190">
        <w:rPr>
          <w:rFonts w:ascii="Calibri" w:eastAsia="Times New Roman" w:hAnsi="Calibri" w:cs="Times New Roman"/>
          <w:b/>
          <w:bCs/>
          <w:kern w:val="0"/>
          <w:sz w:val="20"/>
          <w:szCs w:val="20"/>
          <w14:ligatures w14:val="none"/>
        </w:rPr>
        <w:t xml:space="preserve">:05 – </w:t>
      </w:r>
      <w:r>
        <w:rPr>
          <w:rFonts w:ascii="Calibri" w:eastAsia="Times New Roman" w:hAnsi="Calibri" w:cs="Times New Roman"/>
          <w:b/>
          <w:bCs/>
          <w:kern w:val="0"/>
          <w:sz w:val="20"/>
          <w:szCs w:val="20"/>
          <w14:ligatures w14:val="none"/>
        </w:rPr>
        <w:t>12</w:t>
      </w:r>
      <w:r w:rsidR="00CF0190" w:rsidRPr="00CF0190">
        <w:rPr>
          <w:rFonts w:ascii="Calibri" w:eastAsia="Times New Roman" w:hAnsi="Calibri" w:cs="Times New Roman"/>
          <w:b/>
          <w:bCs/>
          <w:kern w:val="0"/>
          <w:sz w:val="20"/>
          <w:szCs w:val="20"/>
          <w14:ligatures w14:val="none"/>
        </w:rPr>
        <w:t>:3</w:t>
      </w:r>
      <w:r>
        <w:rPr>
          <w:rFonts w:ascii="Calibri" w:eastAsia="Times New Roman" w:hAnsi="Calibri" w:cs="Times New Roman"/>
          <w:b/>
          <w:bCs/>
          <w:kern w:val="0"/>
          <w:sz w:val="20"/>
          <w:szCs w:val="20"/>
          <w14:ligatures w14:val="none"/>
        </w:rPr>
        <w:t>5</w:t>
      </w:r>
      <w:r w:rsidR="00CF0190" w:rsidRPr="00CF0190">
        <w:rPr>
          <w:rFonts w:ascii="Calibri" w:eastAsia="Times New Roman" w:hAnsi="Calibri" w:cs="Times New Roman"/>
          <w:b/>
          <w:bCs/>
          <w:kern w:val="0"/>
          <w:sz w:val="20"/>
          <w:szCs w:val="20"/>
          <w14:ligatures w14:val="none"/>
        </w:rPr>
        <w:tab/>
        <w:t xml:space="preserve">Ultrasound evaluation of the pelvic floor </w:t>
      </w:r>
      <w:r w:rsidR="00884EEF">
        <w:rPr>
          <w:rFonts w:ascii="Calibri" w:eastAsia="Times New Roman" w:hAnsi="Calibri" w:cs="Times New Roman"/>
          <w:b/>
          <w:bCs/>
          <w:kern w:val="0"/>
          <w:sz w:val="20"/>
          <w:szCs w:val="20"/>
          <w14:ligatures w14:val="none"/>
        </w:rPr>
        <w:tab/>
      </w:r>
      <w:r w:rsidR="00884EEF">
        <w:rPr>
          <w:rFonts w:ascii="Calibri" w:eastAsia="Times New Roman" w:hAnsi="Calibri" w:cs="Times New Roman"/>
          <w:b/>
          <w:bCs/>
          <w:kern w:val="0"/>
          <w:sz w:val="20"/>
          <w:szCs w:val="20"/>
          <w14:ligatures w14:val="none"/>
        </w:rPr>
        <w:tab/>
      </w:r>
      <w:r w:rsidR="00884EEF">
        <w:rPr>
          <w:rFonts w:ascii="Calibri" w:eastAsia="Times New Roman" w:hAnsi="Calibri" w:cs="Times New Roman"/>
          <w:b/>
          <w:bCs/>
          <w:kern w:val="0"/>
          <w:sz w:val="20"/>
          <w:szCs w:val="20"/>
          <w14:ligatures w14:val="none"/>
        </w:rPr>
        <w:tab/>
      </w:r>
      <w:r w:rsidR="00985312">
        <w:rPr>
          <w:rFonts w:ascii="Calibri" w:eastAsia="Times New Roman" w:hAnsi="Calibri" w:cs="Times New Roman"/>
          <w:b/>
          <w:bCs/>
          <w:kern w:val="0"/>
          <w:sz w:val="20"/>
          <w:szCs w:val="20"/>
          <w14:ligatures w14:val="none"/>
        </w:rPr>
        <w:t xml:space="preserve">     </w:t>
      </w:r>
      <w:r w:rsidR="00CF0190" w:rsidRPr="00CF0190">
        <w:rPr>
          <w:rFonts w:ascii="Calibri" w:eastAsia="Times New Roman" w:hAnsi="Calibri" w:cs="Times New Roman"/>
          <w:b/>
          <w:bCs/>
          <w:kern w:val="0"/>
          <w:sz w:val="20"/>
          <w:szCs w:val="20"/>
          <w14:ligatures w14:val="none"/>
        </w:rPr>
        <w:t>Francisco Orejuela</w:t>
      </w:r>
      <w:r w:rsidR="00884EEF">
        <w:rPr>
          <w:rFonts w:ascii="Calibri" w:eastAsia="Times New Roman" w:hAnsi="Calibri" w:cs="Times New Roman"/>
          <w:b/>
          <w:bCs/>
          <w:kern w:val="0"/>
          <w:sz w:val="20"/>
          <w:szCs w:val="20"/>
          <w14:ligatures w14:val="none"/>
        </w:rPr>
        <w:t>, MD</w:t>
      </w:r>
    </w:p>
    <w:p w14:paraId="50C2B51A" w14:textId="77777777" w:rsidR="00CF0190" w:rsidRDefault="00CF0190" w:rsidP="00CF0190">
      <w:pPr>
        <w:spacing w:after="0" w:line="240" w:lineRule="auto"/>
        <w:rPr>
          <w:rFonts w:ascii="Calibri" w:eastAsia="Times New Roman" w:hAnsi="Calibri" w:cs="Times New Roman"/>
          <w:b/>
          <w:bCs/>
          <w:kern w:val="0"/>
          <w:sz w:val="20"/>
          <w:szCs w:val="20"/>
          <w14:ligatures w14:val="none"/>
        </w:rPr>
      </w:pPr>
    </w:p>
    <w:p w14:paraId="1F674970" w14:textId="726D50D8" w:rsidR="00CF0190" w:rsidRDefault="00846C7F" w:rsidP="00CF0190">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 xml:space="preserve">12: 35- 1:00 </w:t>
      </w:r>
      <w:r w:rsidR="00F37AEE">
        <w:rPr>
          <w:rFonts w:ascii="Calibri" w:eastAsia="Times New Roman" w:hAnsi="Calibri" w:cs="Times New Roman"/>
          <w:b/>
          <w:bCs/>
          <w:kern w:val="0"/>
          <w:sz w:val="20"/>
          <w:szCs w:val="20"/>
          <w14:ligatures w14:val="none"/>
        </w:rPr>
        <w:t xml:space="preserve">          </w:t>
      </w:r>
      <w:r>
        <w:rPr>
          <w:rFonts w:ascii="Calibri" w:eastAsia="Times New Roman" w:hAnsi="Calibri" w:cs="Times New Roman"/>
          <w:b/>
          <w:bCs/>
          <w:kern w:val="0"/>
          <w:sz w:val="20"/>
          <w:szCs w:val="20"/>
          <w14:ligatures w14:val="none"/>
        </w:rPr>
        <w:t>Break/Q &amp;</w:t>
      </w:r>
      <w:r w:rsidR="00D93ABC">
        <w:rPr>
          <w:rFonts w:ascii="Calibri" w:eastAsia="Times New Roman" w:hAnsi="Calibri" w:cs="Times New Roman"/>
          <w:b/>
          <w:bCs/>
          <w:kern w:val="0"/>
          <w:sz w:val="20"/>
          <w:szCs w:val="20"/>
          <w14:ligatures w14:val="none"/>
        </w:rPr>
        <w:t>A</w:t>
      </w:r>
    </w:p>
    <w:p w14:paraId="4C5E5DB2" w14:textId="77777777" w:rsidR="00D93ABC" w:rsidRDefault="00D93ABC" w:rsidP="00CF0190">
      <w:pPr>
        <w:spacing w:after="0" w:line="240" w:lineRule="auto"/>
        <w:rPr>
          <w:rFonts w:ascii="Calibri" w:eastAsia="Times New Roman" w:hAnsi="Calibri" w:cs="Times New Roman"/>
          <w:b/>
          <w:bCs/>
          <w:kern w:val="0"/>
          <w:sz w:val="20"/>
          <w:szCs w:val="20"/>
          <w14:ligatures w14:val="none"/>
        </w:rPr>
      </w:pPr>
    </w:p>
    <w:p w14:paraId="4B37A91C" w14:textId="77777777" w:rsidR="00594196" w:rsidRDefault="00594196" w:rsidP="00846C7F">
      <w:pPr>
        <w:spacing w:after="0" w:line="240" w:lineRule="auto"/>
        <w:rPr>
          <w:rFonts w:ascii="Calibri" w:eastAsia="Times New Roman" w:hAnsi="Calibri" w:cs="Calibri"/>
          <w:b/>
          <w:bCs/>
          <w:iCs/>
          <w:kern w:val="0"/>
          <w:sz w:val="20"/>
          <w:szCs w:val="20"/>
          <w14:ligatures w14:val="none"/>
        </w:rPr>
      </w:pPr>
    </w:p>
    <w:p w14:paraId="09454D99" w14:textId="77777777" w:rsidR="00DF1194" w:rsidRPr="0080229E" w:rsidRDefault="00DF1194" w:rsidP="00DF1194">
      <w:pPr>
        <w:spacing w:after="0" w:line="240" w:lineRule="auto"/>
        <w:rPr>
          <w:rFonts w:ascii="Calibri" w:eastAsia="Times New Roman" w:hAnsi="Calibri" w:cs="Times New Roman"/>
          <w:b/>
          <w:bCs/>
          <w:kern w:val="0"/>
          <w:sz w:val="20"/>
          <w:szCs w:val="20"/>
          <w14:ligatures w14:val="none"/>
        </w:rPr>
      </w:pPr>
      <w:r>
        <w:rPr>
          <w:rFonts w:ascii="Calibri" w:eastAsia="Times New Roman" w:hAnsi="Calibri" w:cs="Times New Roman"/>
          <w:b/>
          <w:bCs/>
          <w:kern w:val="0"/>
          <w:sz w:val="20"/>
          <w:szCs w:val="20"/>
          <w14:ligatures w14:val="none"/>
        </w:rPr>
        <w:t xml:space="preserve">Global </w:t>
      </w:r>
      <w:r w:rsidRPr="0080229E">
        <w:rPr>
          <w:rFonts w:ascii="Calibri" w:eastAsia="Times New Roman" w:hAnsi="Calibri" w:cs="Times New Roman"/>
          <w:b/>
          <w:bCs/>
          <w:kern w:val="0"/>
          <w:sz w:val="20"/>
          <w:szCs w:val="20"/>
          <w14:ligatures w14:val="none"/>
        </w:rPr>
        <w:t>Learning Objectives</w:t>
      </w:r>
    </w:p>
    <w:p w14:paraId="30E956AD" w14:textId="77777777" w:rsidR="00DF1194" w:rsidRDefault="00DF1194" w:rsidP="00DF1194">
      <w:pPr>
        <w:spacing w:after="0" w:line="240" w:lineRule="auto"/>
        <w:rPr>
          <w:rFonts w:ascii="Calibri" w:eastAsia="Times New Roman" w:hAnsi="Calibri" w:cs="Times New Roman"/>
          <w:kern w:val="0"/>
          <w:sz w:val="20"/>
          <w:szCs w:val="20"/>
          <w14:ligatures w14:val="none"/>
        </w:rPr>
      </w:pPr>
      <w:r w:rsidRPr="002770ED">
        <w:rPr>
          <w:rFonts w:ascii="Calibri" w:eastAsia="Times New Roman" w:hAnsi="Calibri" w:cs="Times New Roman"/>
          <w:kern w:val="0"/>
          <w:sz w:val="20"/>
          <w:szCs w:val="20"/>
          <w14:ligatures w14:val="none"/>
        </w:rPr>
        <w:t>The OB session will explore essential techniques for enhancing ultrasound image quality, key first-trimester biometry and chorionicity identification in multiple gestations, comparative insights into genetic screening tests, and critical landmarks for cervical and fetal assessment. Additionally, it will cover the types and applications of Doppler screening in pregnancy, providing a comprehensive guide to optimizing practices in obstetric imaging.</w:t>
      </w:r>
    </w:p>
    <w:p w14:paraId="615AE573" w14:textId="77777777" w:rsidR="00DF1194" w:rsidRDefault="00DF1194" w:rsidP="00846C7F">
      <w:pPr>
        <w:spacing w:after="0" w:line="240" w:lineRule="auto"/>
        <w:rPr>
          <w:rFonts w:ascii="Calibri" w:eastAsia="Times New Roman" w:hAnsi="Calibri" w:cs="Calibri"/>
          <w:b/>
          <w:bCs/>
          <w:iCs/>
          <w:kern w:val="0"/>
          <w:sz w:val="20"/>
          <w:szCs w:val="20"/>
          <w14:ligatures w14:val="none"/>
        </w:rPr>
      </w:pPr>
    </w:p>
    <w:p w14:paraId="674B4EFA" w14:textId="7139A339" w:rsidR="00846C7F" w:rsidRPr="0080229E" w:rsidRDefault="00846C7F" w:rsidP="00846C7F">
      <w:pPr>
        <w:spacing w:after="0" w:line="240" w:lineRule="auto"/>
        <w:rPr>
          <w:rFonts w:ascii="Calibri" w:eastAsia="Times New Roman" w:hAnsi="Calibri" w:cs="Calibri"/>
          <w:b/>
          <w:bCs/>
          <w:iCs/>
          <w:kern w:val="0"/>
          <w:sz w:val="20"/>
          <w:szCs w:val="20"/>
          <w14:ligatures w14:val="none"/>
        </w:rPr>
      </w:pPr>
      <w:r w:rsidRPr="0080229E">
        <w:rPr>
          <w:rFonts w:ascii="Calibri" w:eastAsia="Times New Roman" w:hAnsi="Calibri" w:cs="Calibri"/>
          <w:b/>
          <w:bCs/>
          <w:iCs/>
          <w:kern w:val="0"/>
          <w:sz w:val="20"/>
          <w:szCs w:val="20"/>
          <w14:ligatures w14:val="none"/>
        </w:rPr>
        <w:t>Learning objectives for Ob:</w:t>
      </w:r>
    </w:p>
    <w:p w14:paraId="5419160B" w14:textId="77777777" w:rsidR="002770ED" w:rsidRPr="002770ED" w:rsidRDefault="002770ED" w:rsidP="002770ED">
      <w:pPr>
        <w:numPr>
          <w:ilvl w:val="0"/>
          <w:numId w:val="8"/>
        </w:numPr>
        <w:spacing w:after="20"/>
        <w:ind w:hanging="213"/>
        <w:rPr>
          <w:rFonts w:ascii="Calibri" w:eastAsia="Calibri" w:hAnsi="Calibri" w:cs="Calibri"/>
          <w:szCs w:val="24"/>
        </w:rPr>
      </w:pPr>
      <w:r w:rsidRPr="002770ED">
        <w:rPr>
          <w:rFonts w:ascii="Arial" w:eastAsia="Arial" w:hAnsi="Arial" w:cs="Arial"/>
          <w:b/>
          <w:sz w:val="16"/>
          <w:szCs w:val="24"/>
        </w:rPr>
        <w:t>Image Quality:</w:t>
      </w:r>
      <w:r w:rsidRPr="002770ED">
        <w:rPr>
          <w:rFonts w:ascii="Arial" w:eastAsia="Arial" w:hAnsi="Arial" w:cs="Arial"/>
          <w:sz w:val="16"/>
          <w:szCs w:val="24"/>
        </w:rPr>
        <w:t xml:space="preserve"> Discuss techniques to enhance ultrasound image clarity</w:t>
      </w:r>
    </w:p>
    <w:p w14:paraId="616F8181" w14:textId="77777777" w:rsidR="002770ED" w:rsidRPr="002770ED" w:rsidRDefault="002770ED" w:rsidP="002770ED">
      <w:pPr>
        <w:numPr>
          <w:ilvl w:val="0"/>
          <w:numId w:val="8"/>
        </w:numPr>
        <w:spacing w:after="31" w:line="267" w:lineRule="auto"/>
        <w:ind w:hanging="213"/>
        <w:rPr>
          <w:rFonts w:ascii="Calibri" w:eastAsia="Calibri" w:hAnsi="Calibri" w:cs="Calibri"/>
          <w:szCs w:val="24"/>
        </w:rPr>
      </w:pPr>
      <w:r w:rsidRPr="002770ED">
        <w:rPr>
          <w:rFonts w:ascii="Arial" w:eastAsia="Arial" w:hAnsi="Arial" w:cs="Arial"/>
          <w:b/>
          <w:sz w:val="16"/>
          <w:szCs w:val="24"/>
        </w:rPr>
        <w:t xml:space="preserve">First Trimester Biometry and Chorionicity: </w:t>
      </w:r>
      <w:r w:rsidRPr="002770ED">
        <w:rPr>
          <w:rFonts w:ascii="Arial" w:eastAsia="Arial" w:hAnsi="Arial" w:cs="Arial"/>
          <w:sz w:val="16"/>
          <w:szCs w:val="24"/>
        </w:rPr>
        <w:t>Describe key parameters for pregnancy dating and identifying chorionicity in multiple gestations</w:t>
      </w:r>
    </w:p>
    <w:p w14:paraId="0DC82615" w14:textId="77777777" w:rsidR="002770ED" w:rsidRPr="002770ED" w:rsidRDefault="002770ED" w:rsidP="002770ED">
      <w:pPr>
        <w:numPr>
          <w:ilvl w:val="0"/>
          <w:numId w:val="8"/>
        </w:numPr>
        <w:spacing w:after="19"/>
        <w:ind w:hanging="213"/>
        <w:rPr>
          <w:rFonts w:ascii="Calibri" w:eastAsia="Calibri" w:hAnsi="Calibri" w:cs="Calibri"/>
          <w:szCs w:val="24"/>
        </w:rPr>
      </w:pPr>
      <w:r w:rsidRPr="002770ED">
        <w:rPr>
          <w:rFonts w:ascii="Arial" w:eastAsia="Arial" w:hAnsi="Arial" w:cs="Arial"/>
          <w:b/>
          <w:sz w:val="16"/>
          <w:szCs w:val="24"/>
        </w:rPr>
        <w:t>Genetic Screening:</w:t>
      </w:r>
      <w:r w:rsidRPr="002770ED">
        <w:rPr>
          <w:rFonts w:ascii="Arial" w:eastAsia="Arial" w:hAnsi="Arial" w:cs="Arial"/>
          <w:sz w:val="16"/>
          <w:szCs w:val="24"/>
        </w:rPr>
        <w:t xml:space="preserve"> Compare tests before and during pregnancy</w:t>
      </w:r>
    </w:p>
    <w:p w14:paraId="52699C8A" w14:textId="77777777" w:rsidR="002770ED" w:rsidRPr="002770ED" w:rsidRDefault="002770ED" w:rsidP="002770ED">
      <w:pPr>
        <w:numPr>
          <w:ilvl w:val="0"/>
          <w:numId w:val="8"/>
        </w:numPr>
        <w:spacing w:after="31" w:line="267" w:lineRule="auto"/>
        <w:ind w:hanging="213"/>
        <w:rPr>
          <w:rFonts w:ascii="Calibri" w:eastAsia="Calibri" w:hAnsi="Calibri" w:cs="Calibri"/>
          <w:szCs w:val="24"/>
        </w:rPr>
      </w:pPr>
      <w:r w:rsidRPr="002770ED">
        <w:rPr>
          <w:rFonts w:ascii="Arial" w:eastAsia="Arial" w:hAnsi="Arial" w:cs="Arial"/>
          <w:b/>
          <w:sz w:val="16"/>
          <w:szCs w:val="24"/>
        </w:rPr>
        <w:t>Cervical and Fetal Assessment:</w:t>
      </w:r>
      <w:r w:rsidRPr="002770ED">
        <w:rPr>
          <w:rFonts w:ascii="Arial" w:eastAsia="Arial" w:hAnsi="Arial" w:cs="Arial"/>
          <w:sz w:val="16"/>
          <w:szCs w:val="24"/>
        </w:rPr>
        <w:t xml:space="preserve"> Discuss landmarks for cervical length measurement and second trimester fetal anatomic survey</w:t>
      </w:r>
    </w:p>
    <w:p w14:paraId="0F771976" w14:textId="38A73AB7" w:rsidR="00846C7F" w:rsidRPr="002770ED" w:rsidRDefault="002770ED" w:rsidP="002770ED">
      <w:pPr>
        <w:spacing w:after="0" w:line="240" w:lineRule="auto"/>
        <w:rPr>
          <w:rFonts w:ascii="Calibri" w:eastAsia="Times New Roman" w:hAnsi="Calibri" w:cs="Times New Roman"/>
          <w:b/>
          <w:bCs/>
          <w:kern w:val="0"/>
          <w:sz w:val="20"/>
          <w:szCs w:val="20"/>
          <w14:ligatures w14:val="none"/>
        </w:rPr>
      </w:pPr>
      <w:r w:rsidRPr="002770ED">
        <w:rPr>
          <w:rFonts w:ascii="Arial" w:eastAsia="Arial" w:hAnsi="Arial" w:cs="Arial"/>
          <w:b/>
          <w:sz w:val="16"/>
          <w:szCs w:val="24"/>
        </w:rPr>
        <w:t>Doppler Screening:</w:t>
      </w:r>
      <w:r w:rsidRPr="002770ED">
        <w:rPr>
          <w:rFonts w:ascii="Arial" w:eastAsia="Arial" w:hAnsi="Arial" w:cs="Arial"/>
          <w:sz w:val="16"/>
          <w:szCs w:val="24"/>
        </w:rPr>
        <w:t xml:space="preserve"> Classify types and applications in pregnancy</w:t>
      </w:r>
    </w:p>
    <w:p w14:paraId="390E2142" w14:textId="77777777" w:rsidR="00A40661" w:rsidRDefault="00A40661" w:rsidP="00CF0190">
      <w:pPr>
        <w:spacing w:after="0" w:line="240" w:lineRule="auto"/>
        <w:rPr>
          <w:rFonts w:ascii="Calibri" w:eastAsia="Times New Roman" w:hAnsi="Calibri" w:cs="Times New Roman"/>
          <w:b/>
          <w:bCs/>
          <w:kern w:val="0"/>
          <w:sz w:val="20"/>
          <w:szCs w:val="20"/>
          <w14:ligatures w14:val="none"/>
        </w:rPr>
      </w:pPr>
    </w:p>
    <w:p w14:paraId="7576AF3F" w14:textId="58AA7C16" w:rsidR="00CF0190" w:rsidRPr="00CF0190" w:rsidRDefault="00CF0190" w:rsidP="00CF0190">
      <w:pPr>
        <w:spacing w:after="0" w:line="240" w:lineRule="auto"/>
        <w:rPr>
          <w:rFonts w:ascii="Calibri" w:eastAsia="Times New Roman" w:hAnsi="Calibri" w:cs="Times New Roman"/>
          <w:b/>
          <w:kern w:val="0"/>
          <w:sz w:val="20"/>
          <w:szCs w:val="20"/>
          <w14:ligatures w14:val="none"/>
        </w:rPr>
      </w:pPr>
      <w:r w:rsidRPr="00CF0190">
        <w:rPr>
          <w:rFonts w:ascii="Calibri" w:eastAsia="Times New Roman" w:hAnsi="Calibri" w:cs="Times New Roman"/>
          <w:b/>
          <w:bCs/>
          <w:kern w:val="0"/>
          <w:sz w:val="20"/>
          <w:szCs w:val="20"/>
          <w14:ligatures w14:val="none"/>
        </w:rPr>
        <w:t>1:00 – 1:30</w:t>
      </w:r>
      <w:r w:rsidRPr="00CF0190">
        <w:rPr>
          <w:rFonts w:ascii="Calibri" w:eastAsia="Times New Roman" w:hAnsi="Calibri" w:cs="Times New Roman"/>
          <w:b/>
          <w:bCs/>
          <w:kern w:val="0"/>
          <w:sz w:val="20"/>
          <w:szCs w:val="20"/>
          <w14:ligatures w14:val="none"/>
        </w:rPr>
        <w:tab/>
      </w:r>
      <w:r w:rsidRPr="00CF0190">
        <w:rPr>
          <w:rFonts w:ascii="Calibri" w:eastAsia="Times New Roman" w:hAnsi="Calibri" w:cs="Times New Roman"/>
          <w:b/>
          <w:kern w:val="0"/>
          <w:sz w:val="20"/>
          <w:szCs w:val="20"/>
          <w14:ligatures w14:val="none"/>
        </w:rPr>
        <w:t>Genetic screening tests prior to and in pregnancy</w:t>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b/>
          <w:kern w:val="0"/>
          <w:sz w:val="20"/>
          <w:szCs w:val="20"/>
          <w14:ligatures w14:val="none"/>
        </w:rPr>
        <w:tab/>
        <w:t>Sandra Darilek, MS, CGC</w:t>
      </w:r>
    </w:p>
    <w:p w14:paraId="652E0356" w14:textId="77777777" w:rsidR="00CF0190" w:rsidRPr="00CF0190" w:rsidRDefault="00CF0190" w:rsidP="00CF0190">
      <w:pPr>
        <w:spacing w:after="0" w:line="240" w:lineRule="auto"/>
        <w:rPr>
          <w:rFonts w:ascii="Calibri" w:eastAsia="Times New Roman" w:hAnsi="Calibri" w:cs="Times New Roman"/>
          <w:kern w:val="0"/>
          <w:sz w:val="20"/>
          <w:szCs w:val="20"/>
          <w14:ligatures w14:val="none"/>
        </w:rPr>
      </w:pPr>
    </w:p>
    <w:p w14:paraId="3142F966"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r w:rsidRPr="00CF0190">
        <w:rPr>
          <w:rFonts w:ascii="Calibri" w:eastAsia="Times New Roman" w:hAnsi="Calibri" w:cs="Times New Roman"/>
          <w:b/>
          <w:kern w:val="0"/>
          <w:sz w:val="20"/>
          <w:szCs w:val="20"/>
          <w14:ligatures w14:val="none"/>
        </w:rPr>
        <w:t>1:30 – 2:00</w:t>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b/>
          <w:bCs/>
          <w:kern w:val="0"/>
          <w:sz w:val="20"/>
          <w:szCs w:val="20"/>
          <w14:ligatures w14:val="none"/>
        </w:rPr>
        <w:t>Knobology and Image Acquisition: How to improve images</w:t>
      </w:r>
      <w:r w:rsidRPr="00CF0190">
        <w:rPr>
          <w:rFonts w:ascii="Calibri" w:eastAsia="Times New Roman" w:hAnsi="Calibri" w:cs="Times New Roman"/>
          <w:b/>
          <w:bCs/>
          <w:kern w:val="0"/>
          <w:sz w:val="20"/>
          <w:szCs w:val="20"/>
          <w14:ligatures w14:val="none"/>
        </w:rPr>
        <w:tab/>
        <w:t>Vanessa Duran, RDMS</w:t>
      </w:r>
      <w:r w:rsidRPr="00CF0190">
        <w:rPr>
          <w:rFonts w:ascii="Calibri" w:eastAsia="Times New Roman" w:hAnsi="Calibri" w:cs="Times New Roman"/>
          <w:b/>
          <w:bCs/>
          <w:kern w:val="0"/>
          <w:sz w:val="20"/>
          <w:szCs w:val="20"/>
          <w14:ligatures w14:val="none"/>
        </w:rPr>
        <w:tab/>
      </w:r>
    </w:p>
    <w:p w14:paraId="71667AE5"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p>
    <w:p w14:paraId="03858FEB" w14:textId="77777777" w:rsidR="00CF0190" w:rsidRPr="00CF0190" w:rsidRDefault="00CF0190" w:rsidP="00CF0190">
      <w:pPr>
        <w:spacing w:after="0" w:line="240" w:lineRule="auto"/>
        <w:rPr>
          <w:rFonts w:ascii="Calibri" w:eastAsia="Times New Roman" w:hAnsi="Calibri" w:cs="Times New Roman"/>
          <w:b/>
          <w:kern w:val="0"/>
          <w:sz w:val="20"/>
          <w:szCs w:val="20"/>
          <w14:ligatures w14:val="none"/>
        </w:rPr>
      </w:pPr>
      <w:r w:rsidRPr="00CF0190">
        <w:rPr>
          <w:rFonts w:ascii="Calibri" w:eastAsia="Times New Roman" w:hAnsi="Calibri" w:cs="Times New Roman"/>
          <w:b/>
          <w:bCs/>
          <w:kern w:val="0"/>
          <w:sz w:val="20"/>
          <w:szCs w:val="20"/>
          <w14:ligatures w14:val="none"/>
        </w:rPr>
        <w:t xml:space="preserve">2:00 – 2:30 </w:t>
      </w:r>
      <w:r w:rsidRPr="00CF0190">
        <w:rPr>
          <w:rFonts w:ascii="Calibri" w:eastAsia="Times New Roman" w:hAnsi="Calibri" w:cs="Times New Roman"/>
          <w:b/>
          <w:bCs/>
          <w:kern w:val="0"/>
          <w:sz w:val="20"/>
          <w:szCs w:val="20"/>
          <w14:ligatures w14:val="none"/>
        </w:rPr>
        <w:tab/>
      </w:r>
      <w:r w:rsidRPr="00CF0190">
        <w:rPr>
          <w:rFonts w:ascii="Calibri" w:eastAsia="Times New Roman" w:hAnsi="Calibri" w:cs="Times New Roman"/>
          <w:b/>
          <w:kern w:val="0"/>
          <w:sz w:val="20"/>
          <w:szCs w:val="20"/>
          <w14:ligatures w14:val="none"/>
        </w:rPr>
        <w:t>Approach to Cervical Screening</w:t>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b/>
          <w:kern w:val="0"/>
          <w:sz w:val="20"/>
          <w:szCs w:val="20"/>
          <w14:ligatures w14:val="none"/>
        </w:rPr>
        <w:tab/>
        <w:t>Martha Rac, MD</w:t>
      </w:r>
    </w:p>
    <w:p w14:paraId="35EECD10" w14:textId="77777777" w:rsidR="00CF0190" w:rsidRPr="00CF0190" w:rsidRDefault="00CF0190" w:rsidP="00CF0190">
      <w:pPr>
        <w:spacing w:after="0" w:line="240" w:lineRule="auto"/>
        <w:rPr>
          <w:rFonts w:ascii="Calibri" w:eastAsia="Times New Roman" w:hAnsi="Calibri" w:cs="Times New Roman"/>
          <w:b/>
          <w:kern w:val="0"/>
          <w:sz w:val="20"/>
          <w:szCs w:val="20"/>
          <w14:ligatures w14:val="none"/>
        </w:rPr>
      </w:pPr>
    </w:p>
    <w:p w14:paraId="253DBC7A" w14:textId="77777777" w:rsidR="00CF0190" w:rsidRPr="00CF0190" w:rsidRDefault="00CF0190" w:rsidP="00CF0190">
      <w:pPr>
        <w:spacing w:after="0" w:line="240" w:lineRule="auto"/>
        <w:rPr>
          <w:rFonts w:ascii="Calibri" w:eastAsia="Times New Roman" w:hAnsi="Calibri" w:cs="Times New Roman"/>
          <w:b/>
          <w:kern w:val="0"/>
          <w:sz w:val="20"/>
          <w:szCs w:val="20"/>
          <w14:ligatures w14:val="none"/>
        </w:rPr>
      </w:pPr>
      <w:r w:rsidRPr="00CF0190">
        <w:rPr>
          <w:rFonts w:ascii="Calibri" w:eastAsia="Times New Roman" w:hAnsi="Calibri" w:cs="Times New Roman"/>
          <w:b/>
          <w:kern w:val="0"/>
          <w:sz w:val="20"/>
          <w:szCs w:val="20"/>
          <w14:ligatures w14:val="none"/>
        </w:rPr>
        <w:t xml:space="preserve">2:30 – 2:45 </w:t>
      </w:r>
      <w:r w:rsidRPr="00CF0190">
        <w:rPr>
          <w:rFonts w:ascii="Calibri" w:eastAsia="Times New Roman" w:hAnsi="Calibri" w:cs="Times New Roman"/>
          <w:b/>
          <w:kern w:val="0"/>
          <w:sz w:val="20"/>
          <w:szCs w:val="20"/>
          <w14:ligatures w14:val="none"/>
        </w:rPr>
        <w:tab/>
        <w:t>Q&amp;A and BREAK</w:t>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b/>
          <w:kern w:val="0"/>
          <w:sz w:val="20"/>
          <w:szCs w:val="20"/>
          <w14:ligatures w14:val="none"/>
        </w:rPr>
        <w:tab/>
      </w:r>
    </w:p>
    <w:p w14:paraId="4C7449BE" w14:textId="77777777" w:rsidR="00CF0190" w:rsidRPr="00CF0190" w:rsidRDefault="00CF0190" w:rsidP="00CF0190">
      <w:pPr>
        <w:spacing w:after="0" w:line="240" w:lineRule="auto"/>
        <w:rPr>
          <w:rFonts w:ascii="Calibri" w:eastAsia="Times New Roman" w:hAnsi="Calibri" w:cs="Times New Roman"/>
          <w:b/>
          <w:kern w:val="0"/>
          <w:sz w:val="20"/>
          <w:szCs w:val="20"/>
          <w14:ligatures w14:val="none"/>
        </w:rPr>
      </w:pPr>
    </w:p>
    <w:p w14:paraId="243DEB6C" w14:textId="77777777" w:rsidR="00CF0190" w:rsidRPr="00CF0190" w:rsidRDefault="00CF0190" w:rsidP="00CF0190">
      <w:pPr>
        <w:spacing w:after="0" w:line="240" w:lineRule="auto"/>
        <w:rPr>
          <w:rFonts w:ascii="Calibri" w:eastAsia="Times New Roman" w:hAnsi="Calibri" w:cs="Times New Roman"/>
          <w:b/>
          <w:bCs/>
          <w:kern w:val="0"/>
          <w:sz w:val="20"/>
          <w:szCs w:val="20"/>
          <w14:ligatures w14:val="none"/>
        </w:rPr>
      </w:pPr>
      <w:r w:rsidRPr="00CF0190">
        <w:rPr>
          <w:rFonts w:ascii="Calibri" w:eastAsia="Times New Roman" w:hAnsi="Calibri" w:cs="Times New Roman"/>
          <w:b/>
          <w:kern w:val="0"/>
          <w:sz w:val="20"/>
          <w:szCs w:val="20"/>
          <w14:ligatures w14:val="none"/>
        </w:rPr>
        <w:t>2:45 – 3:15</w:t>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b/>
          <w:bCs/>
          <w:kern w:val="0"/>
          <w:sz w:val="20"/>
          <w:szCs w:val="20"/>
          <w14:ligatures w14:val="none"/>
        </w:rPr>
        <w:t>1</w:t>
      </w:r>
      <w:r w:rsidRPr="00CF0190">
        <w:rPr>
          <w:rFonts w:ascii="Calibri" w:eastAsia="Times New Roman" w:hAnsi="Calibri" w:cs="Times New Roman"/>
          <w:b/>
          <w:bCs/>
          <w:kern w:val="0"/>
          <w:sz w:val="20"/>
          <w:szCs w:val="20"/>
          <w:vertAlign w:val="superscript"/>
          <w14:ligatures w14:val="none"/>
        </w:rPr>
        <w:t>st</w:t>
      </w:r>
      <w:r w:rsidRPr="00CF0190">
        <w:rPr>
          <w:rFonts w:ascii="Calibri" w:eastAsia="Times New Roman" w:hAnsi="Calibri" w:cs="Times New Roman"/>
          <w:b/>
          <w:bCs/>
          <w:kern w:val="0"/>
          <w:sz w:val="20"/>
          <w:szCs w:val="20"/>
          <w14:ligatures w14:val="none"/>
        </w:rPr>
        <w:t xml:space="preserve"> Trimester Dating &amp; Assessment of Chorionicity </w:t>
      </w:r>
      <w:r w:rsidRPr="00CF0190">
        <w:rPr>
          <w:rFonts w:ascii="Calibri" w:eastAsia="Times New Roman" w:hAnsi="Calibri" w:cs="Times New Roman"/>
          <w:b/>
          <w:bCs/>
          <w:kern w:val="0"/>
          <w:sz w:val="20"/>
          <w:szCs w:val="20"/>
          <w14:ligatures w14:val="none"/>
        </w:rPr>
        <w:tab/>
      </w:r>
      <w:r w:rsidRPr="00CF0190">
        <w:rPr>
          <w:rFonts w:ascii="Calibri" w:eastAsia="Times New Roman" w:hAnsi="Calibri" w:cs="Times New Roman"/>
          <w:b/>
          <w:bCs/>
          <w:kern w:val="0"/>
          <w:sz w:val="20"/>
          <w:szCs w:val="20"/>
          <w14:ligatures w14:val="none"/>
        </w:rPr>
        <w:tab/>
        <w:t>Joan Mastrobattista, MD</w:t>
      </w:r>
    </w:p>
    <w:p w14:paraId="767D4933" w14:textId="77777777" w:rsidR="00CF0190" w:rsidRPr="00CF0190" w:rsidRDefault="00CF0190" w:rsidP="00CF0190">
      <w:pPr>
        <w:spacing w:after="0" w:line="240" w:lineRule="auto"/>
        <w:rPr>
          <w:rFonts w:ascii="Calibri" w:eastAsia="Times New Roman" w:hAnsi="Calibri" w:cs="Times New Roman"/>
          <w:b/>
          <w:kern w:val="0"/>
          <w:sz w:val="20"/>
          <w:szCs w:val="20"/>
          <w14:ligatures w14:val="none"/>
        </w:rPr>
      </w:pPr>
    </w:p>
    <w:p w14:paraId="3F6E27DB" w14:textId="77777777" w:rsidR="00CF0190" w:rsidRPr="00CF0190" w:rsidRDefault="00CF0190" w:rsidP="00CF0190">
      <w:pPr>
        <w:spacing w:after="0" w:line="240" w:lineRule="auto"/>
        <w:rPr>
          <w:rFonts w:ascii="Calibri" w:eastAsia="Times New Roman" w:hAnsi="Calibri" w:cs="Times New Roman"/>
          <w:b/>
          <w:kern w:val="0"/>
          <w:sz w:val="20"/>
          <w:szCs w:val="20"/>
          <w14:ligatures w14:val="none"/>
        </w:rPr>
      </w:pPr>
      <w:r w:rsidRPr="00CF0190">
        <w:rPr>
          <w:rFonts w:ascii="Calibri" w:eastAsia="Times New Roman" w:hAnsi="Calibri" w:cs="Times New Roman"/>
          <w:b/>
          <w:kern w:val="0"/>
          <w:sz w:val="20"/>
          <w:szCs w:val="20"/>
          <w14:ligatures w14:val="none"/>
        </w:rPr>
        <w:t>3:15 – 4:00</w:t>
      </w:r>
      <w:r w:rsidRPr="00CF0190">
        <w:rPr>
          <w:rFonts w:ascii="Calibri" w:eastAsia="Times New Roman" w:hAnsi="Calibri" w:cs="Times New Roman"/>
          <w:b/>
          <w:kern w:val="0"/>
          <w:sz w:val="20"/>
          <w:szCs w:val="20"/>
          <w14:ligatures w14:val="none"/>
        </w:rPr>
        <w:tab/>
        <w:t>2</w:t>
      </w:r>
      <w:r w:rsidRPr="00CF0190">
        <w:rPr>
          <w:rFonts w:ascii="Calibri" w:eastAsia="Times New Roman" w:hAnsi="Calibri" w:cs="Times New Roman"/>
          <w:b/>
          <w:kern w:val="0"/>
          <w:sz w:val="20"/>
          <w:szCs w:val="20"/>
          <w:vertAlign w:val="superscript"/>
          <w14:ligatures w14:val="none"/>
        </w:rPr>
        <w:t>nd</w:t>
      </w:r>
      <w:r w:rsidRPr="00CF0190">
        <w:rPr>
          <w:rFonts w:ascii="Calibri" w:eastAsia="Times New Roman" w:hAnsi="Calibri" w:cs="Times New Roman"/>
          <w:b/>
          <w:kern w:val="0"/>
          <w:sz w:val="20"/>
          <w:szCs w:val="20"/>
          <w14:ligatures w14:val="none"/>
        </w:rPr>
        <w:t xml:space="preserve"> trimester Dating &amp; Basic Fetal Anatomic Survey</w:t>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b/>
          <w:kern w:val="0"/>
          <w:sz w:val="20"/>
          <w:szCs w:val="20"/>
          <w14:ligatures w14:val="none"/>
        </w:rPr>
        <w:tab/>
        <w:t>Jane Burns, RDMS</w:t>
      </w:r>
    </w:p>
    <w:p w14:paraId="7FFBDFFC" w14:textId="77777777" w:rsidR="00CF0190" w:rsidRPr="00CF0190" w:rsidRDefault="00CF0190" w:rsidP="00CF0190">
      <w:pPr>
        <w:spacing w:after="0" w:line="240" w:lineRule="auto"/>
        <w:rPr>
          <w:rFonts w:ascii="Calibri" w:eastAsia="Times New Roman" w:hAnsi="Calibri" w:cs="Times New Roman"/>
          <w:b/>
          <w:kern w:val="0"/>
          <w:sz w:val="20"/>
          <w:szCs w:val="20"/>
          <w14:ligatures w14:val="none"/>
        </w:rPr>
      </w:pPr>
    </w:p>
    <w:p w14:paraId="7CCCC82B" w14:textId="77777777" w:rsidR="00CF0190" w:rsidRPr="00CF0190" w:rsidRDefault="00CF0190" w:rsidP="00CF0190">
      <w:pPr>
        <w:spacing w:after="0" w:line="240" w:lineRule="auto"/>
        <w:rPr>
          <w:rFonts w:ascii="Calibri" w:eastAsia="Times New Roman" w:hAnsi="Calibri" w:cs="Times New Roman"/>
          <w:b/>
          <w:kern w:val="0"/>
          <w:sz w:val="20"/>
          <w:szCs w:val="20"/>
          <w14:ligatures w14:val="none"/>
        </w:rPr>
      </w:pPr>
      <w:r w:rsidRPr="00CF0190">
        <w:rPr>
          <w:rFonts w:ascii="Calibri" w:eastAsia="Times New Roman" w:hAnsi="Calibri" w:cs="Times New Roman"/>
          <w:b/>
          <w:kern w:val="0"/>
          <w:sz w:val="20"/>
          <w:szCs w:val="20"/>
          <w14:ligatures w14:val="none"/>
        </w:rPr>
        <w:t>4:00 – 4:30</w:t>
      </w:r>
      <w:r w:rsidRPr="00CF0190">
        <w:rPr>
          <w:rFonts w:ascii="Calibri" w:eastAsia="Times New Roman" w:hAnsi="Calibri" w:cs="Times New Roman"/>
          <w:kern w:val="0"/>
          <w:sz w:val="20"/>
          <w:szCs w:val="20"/>
          <w14:ligatures w14:val="none"/>
        </w:rPr>
        <w:tab/>
      </w:r>
      <w:r w:rsidRPr="00CF0190">
        <w:rPr>
          <w:rFonts w:ascii="Calibri" w:eastAsia="Times New Roman" w:hAnsi="Calibri" w:cs="Times New Roman"/>
          <w:b/>
          <w:kern w:val="0"/>
          <w:sz w:val="20"/>
          <w:szCs w:val="20"/>
          <w14:ligatures w14:val="none"/>
        </w:rPr>
        <w:t xml:space="preserve">Application of Doppler Screening in Pregnancy </w:t>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b/>
          <w:kern w:val="0"/>
          <w:sz w:val="20"/>
          <w:szCs w:val="20"/>
          <w14:ligatures w14:val="none"/>
        </w:rPr>
        <w:tab/>
        <w:t>Giancarlo Mari, MD</w:t>
      </w:r>
    </w:p>
    <w:p w14:paraId="5728231D" w14:textId="77777777" w:rsidR="00CF0190" w:rsidRPr="00CF0190" w:rsidRDefault="00CF0190" w:rsidP="00CF0190">
      <w:pPr>
        <w:spacing w:after="0" w:line="240" w:lineRule="auto"/>
        <w:rPr>
          <w:rFonts w:ascii="Calibri" w:eastAsia="Times New Roman" w:hAnsi="Calibri" w:cs="Times New Roman"/>
          <w:b/>
          <w:kern w:val="0"/>
          <w:sz w:val="20"/>
          <w:szCs w:val="20"/>
          <w14:ligatures w14:val="none"/>
        </w:rPr>
      </w:pPr>
    </w:p>
    <w:p w14:paraId="39D7F55D" w14:textId="5F69EEAE" w:rsidR="00CF0190" w:rsidRPr="00CF0190" w:rsidRDefault="00CF0190" w:rsidP="00CF0190">
      <w:pPr>
        <w:spacing w:after="0" w:line="240" w:lineRule="auto"/>
        <w:rPr>
          <w:rFonts w:ascii="Calibri" w:eastAsia="Times New Roman" w:hAnsi="Calibri" w:cs="Times New Roman"/>
          <w:kern w:val="0"/>
          <w14:ligatures w14:val="none"/>
        </w:rPr>
      </w:pPr>
      <w:r w:rsidRPr="00CF0190">
        <w:rPr>
          <w:rFonts w:ascii="Calibri" w:eastAsia="Times New Roman" w:hAnsi="Calibri" w:cs="Times New Roman"/>
          <w:b/>
          <w:kern w:val="0"/>
          <w:sz w:val="20"/>
          <w:szCs w:val="20"/>
          <w14:ligatures w14:val="none"/>
        </w:rPr>
        <w:t xml:space="preserve">4:30 – </w:t>
      </w:r>
      <w:r w:rsidR="002770ED">
        <w:rPr>
          <w:rFonts w:ascii="Calibri" w:eastAsia="Times New Roman" w:hAnsi="Calibri" w:cs="Times New Roman"/>
          <w:b/>
          <w:kern w:val="0"/>
          <w:sz w:val="20"/>
          <w:szCs w:val="20"/>
          <w14:ligatures w14:val="none"/>
        </w:rPr>
        <w:t>5:00</w:t>
      </w:r>
      <w:r w:rsidRPr="00CF0190">
        <w:rPr>
          <w:rFonts w:ascii="Calibri" w:eastAsia="Times New Roman" w:hAnsi="Calibri" w:cs="Times New Roman"/>
          <w:b/>
          <w:kern w:val="0"/>
          <w:sz w:val="20"/>
          <w:szCs w:val="20"/>
          <w14:ligatures w14:val="none"/>
        </w:rPr>
        <w:tab/>
      </w:r>
      <w:r w:rsidRPr="00CF0190">
        <w:rPr>
          <w:rFonts w:ascii="Calibri" w:eastAsia="Times New Roman" w:hAnsi="Calibri" w:cs="Times New Roman"/>
          <w:kern w:val="0"/>
          <w:sz w:val="20"/>
          <w:szCs w:val="20"/>
          <w14:ligatures w14:val="none"/>
        </w:rPr>
        <w:t xml:space="preserve"> Questions and faculty panel</w:t>
      </w:r>
      <w:r w:rsidRPr="00CF0190">
        <w:rPr>
          <w:rFonts w:ascii="Calibri" w:eastAsia="Times New Roman" w:hAnsi="Calibri" w:cs="Times New Roman"/>
          <w:kern w:val="0"/>
          <w:sz w:val="20"/>
          <w:szCs w:val="20"/>
          <w14:ligatures w14:val="none"/>
        </w:rPr>
        <w:tab/>
      </w:r>
      <w:r w:rsidRPr="00CF0190">
        <w:rPr>
          <w:rFonts w:ascii="Calibri" w:eastAsia="Times New Roman" w:hAnsi="Calibri" w:cs="Times New Roman"/>
          <w:kern w:val="0"/>
          <w:sz w:val="20"/>
          <w:szCs w:val="20"/>
          <w14:ligatures w14:val="none"/>
        </w:rPr>
        <w:tab/>
      </w:r>
      <w:r w:rsidRPr="00CF0190">
        <w:rPr>
          <w:rFonts w:ascii="Calibri" w:eastAsia="Times New Roman" w:hAnsi="Calibri" w:cs="Times New Roman"/>
          <w:kern w:val="0"/>
          <w:sz w:val="20"/>
          <w:szCs w:val="20"/>
          <w14:ligatures w14:val="none"/>
        </w:rPr>
        <w:tab/>
      </w:r>
      <w:r w:rsidRPr="00CF0190">
        <w:rPr>
          <w:rFonts w:ascii="Calibri" w:eastAsia="Times New Roman" w:hAnsi="Calibri" w:cs="Times New Roman"/>
          <w:kern w:val="0"/>
          <w:sz w:val="20"/>
          <w:szCs w:val="20"/>
          <w14:ligatures w14:val="none"/>
        </w:rPr>
        <w:tab/>
        <w:t>All Faculty</w:t>
      </w:r>
    </w:p>
    <w:p w14:paraId="26015FFA" w14:textId="77777777" w:rsidR="0041054D" w:rsidRDefault="0041054D"/>
    <w:sectPr w:rsidR="0041054D" w:rsidSect="00CF019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831"/>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4679446D"/>
    <w:multiLevelType w:val="multilevel"/>
    <w:tmpl w:val="8FA41D5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A6C514A"/>
    <w:multiLevelType w:val="multilevel"/>
    <w:tmpl w:val="08DE6A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803B94"/>
    <w:multiLevelType w:val="hybridMultilevel"/>
    <w:tmpl w:val="FFFFFFFF"/>
    <w:lvl w:ilvl="0" w:tplc="30B86056">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103CA8"/>
    <w:multiLevelType w:val="hybridMultilevel"/>
    <w:tmpl w:val="5CE2CFA8"/>
    <w:lvl w:ilvl="0" w:tplc="04268376">
      <w:start w:val="1"/>
      <w:numFmt w:val="bullet"/>
      <w:lvlText w:val="•"/>
      <w:lvlJc w:val="left"/>
      <w:pPr>
        <w:ind w:left="225"/>
      </w:pPr>
      <w:rPr>
        <w:rFonts w:ascii="Arial" w:eastAsia="Arial" w:hAnsi="Arial" w:cs="Arial"/>
        <w:b w:val="0"/>
        <w:i w:val="0"/>
        <w:strike w:val="0"/>
        <w:dstrike w:val="0"/>
        <w:color w:val="002E85"/>
        <w:sz w:val="16"/>
        <w:szCs w:val="16"/>
        <w:u w:val="none" w:color="000000"/>
        <w:bdr w:val="none" w:sz="0" w:space="0" w:color="auto"/>
        <w:shd w:val="clear" w:color="auto" w:fill="auto"/>
        <w:vertAlign w:val="baseline"/>
      </w:rPr>
    </w:lvl>
    <w:lvl w:ilvl="1" w:tplc="AC722BDC">
      <w:start w:val="1"/>
      <w:numFmt w:val="bullet"/>
      <w:lvlText w:val="o"/>
      <w:lvlJc w:val="left"/>
      <w:pPr>
        <w:ind w:left="1092"/>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2" w:tplc="080E5BB4">
      <w:start w:val="1"/>
      <w:numFmt w:val="bullet"/>
      <w:lvlText w:val="▪"/>
      <w:lvlJc w:val="left"/>
      <w:pPr>
        <w:ind w:left="1812"/>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3" w:tplc="984E64A8">
      <w:start w:val="1"/>
      <w:numFmt w:val="bullet"/>
      <w:lvlText w:val="•"/>
      <w:lvlJc w:val="left"/>
      <w:pPr>
        <w:ind w:left="2532"/>
      </w:pPr>
      <w:rPr>
        <w:rFonts w:ascii="Arial" w:eastAsia="Arial" w:hAnsi="Arial" w:cs="Arial"/>
        <w:b w:val="0"/>
        <w:i w:val="0"/>
        <w:strike w:val="0"/>
        <w:dstrike w:val="0"/>
        <w:color w:val="002E85"/>
        <w:sz w:val="16"/>
        <w:szCs w:val="16"/>
        <w:u w:val="none" w:color="000000"/>
        <w:bdr w:val="none" w:sz="0" w:space="0" w:color="auto"/>
        <w:shd w:val="clear" w:color="auto" w:fill="auto"/>
        <w:vertAlign w:val="baseline"/>
      </w:rPr>
    </w:lvl>
    <w:lvl w:ilvl="4" w:tplc="EFFAF02A">
      <w:start w:val="1"/>
      <w:numFmt w:val="bullet"/>
      <w:lvlText w:val="o"/>
      <w:lvlJc w:val="left"/>
      <w:pPr>
        <w:ind w:left="3252"/>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5" w:tplc="10F25A64">
      <w:start w:val="1"/>
      <w:numFmt w:val="bullet"/>
      <w:lvlText w:val="▪"/>
      <w:lvlJc w:val="left"/>
      <w:pPr>
        <w:ind w:left="3972"/>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6" w:tplc="1986719A">
      <w:start w:val="1"/>
      <w:numFmt w:val="bullet"/>
      <w:lvlText w:val="•"/>
      <w:lvlJc w:val="left"/>
      <w:pPr>
        <w:ind w:left="4692"/>
      </w:pPr>
      <w:rPr>
        <w:rFonts w:ascii="Arial" w:eastAsia="Arial" w:hAnsi="Arial" w:cs="Arial"/>
        <w:b w:val="0"/>
        <w:i w:val="0"/>
        <w:strike w:val="0"/>
        <w:dstrike w:val="0"/>
        <w:color w:val="002E85"/>
        <w:sz w:val="16"/>
        <w:szCs w:val="16"/>
        <w:u w:val="none" w:color="000000"/>
        <w:bdr w:val="none" w:sz="0" w:space="0" w:color="auto"/>
        <w:shd w:val="clear" w:color="auto" w:fill="auto"/>
        <w:vertAlign w:val="baseline"/>
      </w:rPr>
    </w:lvl>
    <w:lvl w:ilvl="7" w:tplc="7B5032D8">
      <w:start w:val="1"/>
      <w:numFmt w:val="bullet"/>
      <w:lvlText w:val="o"/>
      <w:lvlJc w:val="left"/>
      <w:pPr>
        <w:ind w:left="5412"/>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8" w:tplc="ECCCE1BE">
      <w:start w:val="1"/>
      <w:numFmt w:val="bullet"/>
      <w:lvlText w:val="▪"/>
      <w:lvlJc w:val="left"/>
      <w:pPr>
        <w:ind w:left="6132"/>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abstractNum>
  <w:abstractNum w:abstractNumId="5" w15:restartNumberingAfterBreak="0">
    <w:nsid w:val="563215E6"/>
    <w:multiLevelType w:val="hybridMultilevel"/>
    <w:tmpl w:val="B3C29052"/>
    <w:lvl w:ilvl="0" w:tplc="41605B50">
      <w:start w:val="1"/>
      <w:numFmt w:val="bullet"/>
      <w:lvlText w:val="•"/>
      <w:lvlJc w:val="left"/>
      <w:pPr>
        <w:ind w:left="357"/>
      </w:pPr>
      <w:rPr>
        <w:rFonts w:ascii="Arial" w:eastAsia="Arial" w:hAnsi="Arial" w:cs="Arial"/>
        <w:b w:val="0"/>
        <w:i w:val="0"/>
        <w:strike w:val="0"/>
        <w:dstrike w:val="0"/>
        <w:color w:val="002E85"/>
        <w:sz w:val="16"/>
        <w:szCs w:val="16"/>
        <w:u w:val="none" w:color="000000"/>
        <w:bdr w:val="none" w:sz="0" w:space="0" w:color="auto"/>
        <w:shd w:val="clear" w:color="auto" w:fill="auto"/>
        <w:vertAlign w:val="baseline"/>
      </w:rPr>
    </w:lvl>
    <w:lvl w:ilvl="1" w:tplc="A8F43016">
      <w:start w:val="1"/>
      <w:numFmt w:val="bullet"/>
      <w:lvlText w:val="o"/>
      <w:lvlJc w:val="left"/>
      <w:pPr>
        <w:ind w:left="1223"/>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2" w:tplc="223E1DFC">
      <w:start w:val="1"/>
      <w:numFmt w:val="bullet"/>
      <w:lvlText w:val="▪"/>
      <w:lvlJc w:val="left"/>
      <w:pPr>
        <w:ind w:left="1943"/>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3" w:tplc="B58AED10">
      <w:start w:val="1"/>
      <w:numFmt w:val="bullet"/>
      <w:lvlText w:val="•"/>
      <w:lvlJc w:val="left"/>
      <w:pPr>
        <w:ind w:left="2663"/>
      </w:pPr>
      <w:rPr>
        <w:rFonts w:ascii="Arial" w:eastAsia="Arial" w:hAnsi="Arial" w:cs="Arial"/>
        <w:b w:val="0"/>
        <w:i w:val="0"/>
        <w:strike w:val="0"/>
        <w:dstrike w:val="0"/>
        <w:color w:val="002E85"/>
        <w:sz w:val="16"/>
        <w:szCs w:val="16"/>
        <w:u w:val="none" w:color="000000"/>
        <w:bdr w:val="none" w:sz="0" w:space="0" w:color="auto"/>
        <w:shd w:val="clear" w:color="auto" w:fill="auto"/>
        <w:vertAlign w:val="baseline"/>
      </w:rPr>
    </w:lvl>
    <w:lvl w:ilvl="4" w:tplc="271A92BC">
      <w:start w:val="1"/>
      <w:numFmt w:val="bullet"/>
      <w:lvlText w:val="o"/>
      <w:lvlJc w:val="left"/>
      <w:pPr>
        <w:ind w:left="3383"/>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5" w:tplc="C2CEEFCE">
      <w:start w:val="1"/>
      <w:numFmt w:val="bullet"/>
      <w:lvlText w:val="▪"/>
      <w:lvlJc w:val="left"/>
      <w:pPr>
        <w:ind w:left="4103"/>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6" w:tplc="388810CC">
      <w:start w:val="1"/>
      <w:numFmt w:val="bullet"/>
      <w:lvlText w:val="•"/>
      <w:lvlJc w:val="left"/>
      <w:pPr>
        <w:ind w:left="4823"/>
      </w:pPr>
      <w:rPr>
        <w:rFonts w:ascii="Arial" w:eastAsia="Arial" w:hAnsi="Arial" w:cs="Arial"/>
        <w:b w:val="0"/>
        <w:i w:val="0"/>
        <w:strike w:val="0"/>
        <w:dstrike w:val="0"/>
        <w:color w:val="002E85"/>
        <w:sz w:val="16"/>
        <w:szCs w:val="16"/>
        <w:u w:val="none" w:color="000000"/>
        <w:bdr w:val="none" w:sz="0" w:space="0" w:color="auto"/>
        <w:shd w:val="clear" w:color="auto" w:fill="auto"/>
        <w:vertAlign w:val="baseline"/>
      </w:rPr>
    </w:lvl>
    <w:lvl w:ilvl="7" w:tplc="B4B06D94">
      <w:start w:val="1"/>
      <w:numFmt w:val="bullet"/>
      <w:lvlText w:val="o"/>
      <w:lvlJc w:val="left"/>
      <w:pPr>
        <w:ind w:left="5543"/>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lvl w:ilvl="8" w:tplc="672C9730">
      <w:start w:val="1"/>
      <w:numFmt w:val="bullet"/>
      <w:lvlText w:val="▪"/>
      <w:lvlJc w:val="left"/>
      <w:pPr>
        <w:ind w:left="6263"/>
      </w:pPr>
      <w:rPr>
        <w:rFonts w:ascii="Segoe UI Symbol" w:eastAsia="Segoe UI Symbol" w:hAnsi="Segoe UI Symbol" w:cs="Segoe UI Symbol"/>
        <w:b w:val="0"/>
        <w:i w:val="0"/>
        <w:strike w:val="0"/>
        <w:dstrike w:val="0"/>
        <w:color w:val="002E85"/>
        <w:sz w:val="16"/>
        <w:szCs w:val="16"/>
        <w:u w:val="none" w:color="000000"/>
        <w:bdr w:val="none" w:sz="0" w:space="0" w:color="auto"/>
        <w:shd w:val="clear" w:color="auto" w:fill="auto"/>
        <w:vertAlign w:val="baseline"/>
      </w:rPr>
    </w:lvl>
  </w:abstractNum>
  <w:abstractNum w:abstractNumId="6" w15:restartNumberingAfterBreak="0">
    <w:nsid w:val="567F1576"/>
    <w:multiLevelType w:val="multilevel"/>
    <w:tmpl w:val="E3AE0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5664F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92049">
    <w:abstractNumId w:val="3"/>
  </w:num>
  <w:num w:numId="2" w16cid:durableId="523057445">
    <w:abstractNumId w:val="7"/>
  </w:num>
  <w:num w:numId="3" w16cid:durableId="289022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03876">
    <w:abstractNumId w:val="1"/>
  </w:num>
  <w:num w:numId="5" w16cid:durableId="140968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378362">
    <w:abstractNumId w:val="2"/>
  </w:num>
  <w:num w:numId="7" w16cid:durableId="1573929905">
    <w:abstractNumId w:val="5"/>
  </w:num>
  <w:num w:numId="8" w16cid:durableId="493379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90"/>
    <w:rsid w:val="000E0408"/>
    <w:rsid w:val="00112804"/>
    <w:rsid w:val="001E1DA3"/>
    <w:rsid w:val="002254FC"/>
    <w:rsid w:val="002770ED"/>
    <w:rsid w:val="002A5F35"/>
    <w:rsid w:val="002E1A94"/>
    <w:rsid w:val="002F5DE5"/>
    <w:rsid w:val="00376927"/>
    <w:rsid w:val="0039401B"/>
    <w:rsid w:val="0041054D"/>
    <w:rsid w:val="004D276A"/>
    <w:rsid w:val="004E0072"/>
    <w:rsid w:val="00567F03"/>
    <w:rsid w:val="00594196"/>
    <w:rsid w:val="0080229E"/>
    <w:rsid w:val="00815BCC"/>
    <w:rsid w:val="00833CCE"/>
    <w:rsid w:val="00846C7F"/>
    <w:rsid w:val="00884EEF"/>
    <w:rsid w:val="00985312"/>
    <w:rsid w:val="00A40661"/>
    <w:rsid w:val="00A43692"/>
    <w:rsid w:val="00B063FA"/>
    <w:rsid w:val="00B41D35"/>
    <w:rsid w:val="00B60C02"/>
    <w:rsid w:val="00B805B1"/>
    <w:rsid w:val="00BB148E"/>
    <w:rsid w:val="00CF0190"/>
    <w:rsid w:val="00D01BA4"/>
    <w:rsid w:val="00D36ABD"/>
    <w:rsid w:val="00D858EC"/>
    <w:rsid w:val="00D93ABC"/>
    <w:rsid w:val="00DA4C67"/>
    <w:rsid w:val="00DC3513"/>
    <w:rsid w:val="00DF1194"/>
    <w:rsid w:val="00E14DAF"/>
    <w:rsid w:val="00E5718E"/>
    <w:rsid w:val="00F37AEE"/>
    <w:rsid w:val="00FC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BBD6"/>
  <w15:chartTrackingRefBased/>
  <w15:docId w15:val="{998554DB-8DE4-4AE0-BFDB-893C35C6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190"/>
    <w:rPr>
      <w:rFonts w:eastAsiaTheme="majorEastAsia" w:cstheme="majorBidi"/>
      <w:color w:val="272727" w:themeColor="text1" w:themeTint="D8"/>
    </w:rPr>
  </w:style>
  <w:style w:type="paragraph" w:styleId="Title">
    <w:name w:val="Title"/>
    <w:basedOn w:val="Normal"/>
    <w:next w:val="Normal"/>
    <w:link w:val="TitleChar"/>
    <w:uiPriority w:val="10"/>
    <w:qFormat/>
    <w:rsid w:val="00CF0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190"/>
    <w:pPr>
      <w:spacing w:before="160"/>
      <w:jc w:val="center"/>
    </w:pPr>
    <w:rPr>
      <w:i/>
      <w:iCs/>
      <w:color w:val="404040" w:themeColor="text1" w:themeTint="BF"/>
    </w:rPr>
  </w:style>
  <w:style w:type="character" w:customStyle="1" w:styleId="QuoteChar">
    <w:name w:val="Quote Char"/>
    <w:basedOn w:val="DefaultParagraphFont"/>
    <w:link w:val="Quote"/>
    <w:uiPriority w:val="29"/>
    <w:rsid w:val="00CF0190"/>
    <w:rPr>
      <w:i/>
      <w:iCs/>
      <w:color w:val="404040" w:themeColor="text1" w:themeTint="BF"/>
    </w:rPr>
  </w:style>
  <w:style w:type="paragraph" w:styleId="ListParagraph">
    <w:name w:val="List Paragraph"/>
    <w:basedOn w:val="Normal"/>
    <w:uiPriority w:val="34"/>
    <w:qFormat/>
    <w:rsid w:val="00CF0190"/>
    <w:pPr>
      <w:ind w:left="720"/>
      <w:contextualSpacing/>
    </w:pPr>
  </w:style>
  <w:style w:type="character" w:styleId="IntenseEmphasis">
    <w:name w:val="Intense Emphasis"/>
    <w:basedOn w:val="DefaultParagraphFont"/>
    <w:uiPriority w:val="21"/>
    <w:qFormat/>
    <w:rsid w:val="00CF0190"/>
    <w:rPr>
      <w:i/>
      <w:iCs/>
      <w:color w:val="0F4761" w:themeColor="accent1" w:themeShade="BF"/>
    </w:rPr>
  </w:style>
  <w:style w:type="paragraph" w:styleId="IntenseQuote">
    <w:name w:val="Intense Quote"/>
    <w:basedOn w:val="Normal"/>
    <w:next w:val="Normal"/>
    <w:link w:val="IntenseQuoteChar"/>
    <w:uiPriority w:val="30"/>
    <w:qFormat/>
    <w:rsid w:val="00CF0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190"/>
    <w:rPr>
      <w:i/>
      <w:iCs/>
      <w:color w:val="0F4761" w:themeColor="accent1" w:themeShade="BF"/>
    </w:rPr>
  </w:style>
  <w:style w:type="character" w:styleId="IntenseReference">
    <w:name w:val="Intense Reference"/>
    <w:basedOn w:val="DefaultParagraphFont"/>
    <w:uiPriority w:val="32"/>
    <w:qFormat/>
    <w:rsid w:val="00CF01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1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41ffa0-80b0-472c-9b8f-34bd38692f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7C096F3D2AD49B009FD75387F832B" ma:contentTypeVersion="18" ma:contentTypeDescription="Create a new document." ma:contentTypeScope="" ma:versionID="f0004f1235df90095bccb941b3e9df82">
  <xsd:schema xmlns:xsd="http://www.w3.org/2001/XMLSchema" xmlns:xs="http://www.w3.org/2001/XMLSchema" xmlns:p="http://schemas.microsoft.com/office/2006/metadata/properties" xmlns:ns3="ce3e2c4a-daed-4731-9cad-6d6d817f40fa" xmlns:ns4="7641ffa0-80b0-472c-9b8f-34bd38692fba" targetNamespace="http://schemas.microsoft.com/office/2006/metadata/properties" ma:root="true" ma:fieldsID="e4a93fc8b3792ef69c6545958bce70a8" ns3:_="" ns4:_="">
    <xsd:import namespace="ce3e2c4a-daed-4731-9cad-6d6d817f40fa"/>
    <xsd:import namespace="7641ffa0-80b0-472c-9b8f-34bd38692f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e2c4a-daed-4731-9cad-6d6d817f40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1ffa0-80b0-472c-9b8f-34bd38692f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F9FA7-38C2-4F16-B456-158F7CC58A13}">
  <ds:schemaRefs>
    <ds:schemaRef ds:uri="http://schemas.microsoft.com/office/2006/metadata/properties"/>
    <ds:schemaRef ds:uri="http://schemas.microsoft.com/office/infopath/2007/PartnerControls"/>
    <ds:schemaRef ds:uri="7641ffa0-80b0-472c-9b8f-34bd38692fba"/>
  </ds:schemaRefs>
</ds:datastoreItem>
</file>

<file path=customXml/itemProps2.xml><?xml version="1.0" encoding="utf-8"?>
<ds:datastoreItem xmlns:ds="http://schemas.openxmlformats.org/officeDocument/2006/customXml" ds:itemID="{01EDE389-0C68-4590-B469-F078E0E6D423}">
  <ds:schemaRefs>
    <ds:schemaRef ds:uri="http://schemas.microsoft.com/sharepoint/v3/contenttype/forms"/>
  </ds:schemaRefs>
</ds:datastoreItem>
</file>

<file path=customXml/itemProps3.xml><?xml version="1.0" encoding="utf-8"?>
<ds:datastoreItem xmlns:ds="http://schemas.openxmlformats.org/officeDocument/2006/customXml" ds:itemID="{5D5B4331-BA2D-4827-9D5D-D7025FF5E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e2c4a-daed-4731-9cad-6d6d817f40fa"/>
    <ds:schemaRef ds:uri="7641ffa0-80b0-472c-9b8f-34bd38692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G</dc:creator>
  <cp:keywords/>
  <dc:description/>
  <cp:lastModifiedBy>Tiara G</cp:lastModifiedBy>
  <cp:revision>3</cp:revision>
  <dcterms:created xsi:type="dcterms:W3CDTF">2024-10-25T15:24:00Z</dcterms:created>
  <dcterms:modified xsi:type="dcterms:W3CDTF">2024-10-25T15:26:00Z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0x01010086C7C096F3D2AD49B009FD75387F832B</vt:lpwstr>
  </property>
</Properties>
</file>